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7BF6" w:rsidRDefault="00412B6D" w:rsidP="00F27BF6">
      <w:pPr>
        <w:pStyle w:val="berschrift1"/>
        <w:numPr>
          <w:ilvl w:val="0"/>
          <w:numId w:val="5"/>
        </w:numPr>
        <w:tabs>
          <w:tab w:val="right" w:pos="6804"/>
        </w:tabs>
        <w:spacing w:after="120"/>
        <w:rPr>
          <w:lang w:val="de-DE"/>
        </w:rPr>
      </w:pPr>
      <w:r>
        <w:rPr>
          <w:sz w:val="36"/>
        </w:rPr>
        <w:t>Press</w:t>
      </w:r>
      <w:r w:rsidR="00DF4483">
        <w:rPr>
          <w:sz w:val="36"/>
          <w:lang w:val="de-DE"/>
        </w:rPr>
        <w:t>einformation</w:t>
      </w:r>
    </w:p>
    <w:p w:rsidR="00A76CC9" w:rsidRPr="00A76CC9" w:rsidRDefault="00A76CC9" w:rsidP="00A76CC9">
      <w:pPr>
        <w:pStyle w:val="cs48cabd0d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76CC9">
        <w:rPr>
          <w:rStyle w:val="csac525ecb1"/>
          <w:rFonts w:ascii="Arial" w:hAnsi="Arial" w:cs="Arial"/>
          <w:sz w:val="28"/>
          <w:szCs w:val="28"/>
        </w:rPr>
        <w:t>Mit de</w:t>
      </w:r>
      <w:r>
        <w:rPr>
          <w:rStyle w:val="csac525ecb1"/>
          <w:rFonts w:ascii="Arial" w:hAnsi="Arial" w:cs="Arial"/>
          <w:sz w:val="28"/>
          <w:szCs w:val="28"/>
        </w:rPr>
        <w:t>m</w:t>
      </w:r>
      <w:r w:rsidRPr="00A76CC9">
        <w:rPr>
          <w:rStyle w:val="csac525ecb1"/>
          <w:rFonts w:ascii="Arial" w:hAnsi="Arial" w:cs="Arial"/>
          <w:sz w:val="28"/>
          <w:szCs w:val="28"/>
        </w:rPr>
        <w:t xml:space="preserve"> feco-</w:t>
      </w:r>
      <w:r>
        <w:rPr>
          <w:rStyle w:val="csac525ecb1"/>
          <w:rFonts w:ascii="Arial" w:hAnsi="Arial" w:cs="Arial"/>
          <w:sz w:val="28"/>
          <w:szCs w:val="28"/>
        </w:rPr>
        <w:t>Bürocheck</w:t>
      </w:r>
      <w:r w:rsidRPr="00A76CC9">
        <w:rPr>
          <w:rStyle w:val="csac525ecb1"/>
          <w:rFonts w:ascii="Arial" w:hAnsi="Arial" w:cs="Arial"/>
          <w:sz w:val="28"/>
          <w:szCs w:val="28"/>
        </w:rPr>
        <w:t xml:space="preserve"> zur idealen Arbeitslandschaft</w:t>
      </w:r>
    </w:p>
    <w:p w:rsidR="00A76CC9" w:rsidRPr="00A76CC9" w:rsidRDefault="00A76CC9" w:rsidP="00A76CC9">
      <w:pPr>
        <w:pStyle w:val="berschrift2"/>
        <w:numPr>
          <w:ilvl w:val="0"/>
          <w:numId w:val="6"/>
        </w:numPr>
        <w:spacing w:before="0" w:after="0" w:line="240" w:lineRule="auto"/>
        <w:rPr>
          <w:lang w:val="de-DE"/>
        </w:rPr>
      </w:pPr>
    </w:p>
    <w:p w:rsidR="00E51021" w:rsidRPr="00A76CC9" w:rsidRDefault="00A76CC9" w:rsidP="00A76CC9">
      <w:pPr>
        <w:pStyle w:val="berschrift2"/>
        <w:numPr>
          <w:ilvl w:val="0"/>
          <w:numId w:val="6"/>
        </w:numPr>
        <w:spacing w:before="0" w:after="0" w:line="240" w:lineRule="auto"/>
        <w:jc w:val="right"/>
        <w:rPr>
          <w:i/>
          <w:iCs/>
          <w:lang w:val="de-DE"/>
        </w:rPr>
      </w:pPr>
      <w:r w:rsidRPr="00A76CC9">
        <w:rPr>
          <w:i/>
          <w:iCs/>
          <w:color w:val="000000"/>
          <w:sz w:val="22"/>
          <w:szCs w:val="22"/>
          <w:lang w:val="de-DE"/>
        </w:rPr>
        <w:t xml:space="preserve">Das </w:t>
      </w:r>
      <w:r w:rsidRPr="00A76CC9">
        <w:rPr>
          <w:i/>
          <w:iCs/>
          <w:color w:val="000000"/>
          <w:sz w:val="22"/>
          <w:szCs w:val="22"/>
        </w:rPr>
        <w:t>Online-Umfrage</w:t>
      </w:r>
      <w:r w:rsidRPr="00A76CC9">
        <w:rPr>
          <w:i/>
          <w:iCs/>
          <w:color w:val="000000"/>
          <w:sz w:val="22"/>
          <w:szCs w:val="22"/>
          <w:lang w:val="de-DE"/>
        </w:rPr>
        <w:t xml:space="preserve">tool </w:t>
      </w:r>
      <w:r w:rsidRPr="00A76CC9">
        <w:rPr>
          <w:i/>
          <w:iCs/>
          <w:color w:val="000000"/>
          <w:sz w:val="22"/>
          <w:szCs w:val="22"/>
        </w:rPr>
        <w:t>als Grundlage der Büroplanung</w:t>
      </w:r>
    </w:p>
    <w:p w:rsidR="00A76CC9" w:rsidRDefault="00A76CC9" w:rsidP="00A76CC9">
      <w:pPr>
        <w:spacing w:before="0" w:after="0" w:line="360" w:lineRule="auto"/>
        <w:outlineLvl w:val="1"/>
        <w:rPr>
          <w:b/>
          <w:sz w:val="20"/>
        </w:rPr>
      </w:pPr>
    </w:p>
    <w:p w:rsidR="00A76CC9" w:rsidRPr="00502FE8" w:rsidRDefault="0059084D" w:rsidP="00A76CC9">
      <w:pPr>
        <w:spacing w:before="0" w:after="0" w:line="360" w:lineRule="auto"/>
        <w:outlineLvl w:val="1"/>
        <w:rPr>
          <w:rFonts w:cs="Arial"/>
          <w:sz w:val="20"/>
        </w:rPr>
      </w:pPr>
      <w:r w:rsidRPr="00502FE8">
        <w:rPr>
          <w:rFonts w:cs="Arial"/>
          <w:b/>
          <w:sz w:val="20"/>
        </w:rPr>
        <w:t xml:space="preserve">Karlsruhe, im </w:t>
      </w:r>
      <w:r w:rsidR="00FB5200">
        <w:rPr>
          <w:rFonts w:cs="Arial"/>
          <w:b/>
          <w:sz w:val="20"/>
        </w:rPr>
        <w:t>April</w:t>
      </w:r>
      <w:r w:rsidRPr="00502FE8">
        <w:rPr>
          <w:rFonts w:cs="Arial"/>
          <w:b/>
          <w:sz w:val="20"/>
        </w:rPr>
        <w:t xml:space="preserve"> 20</w:t>
      </w:r>
      <w:r w:rsidR="000B041D" w:rsidRPr="00502FE8">
        <w:rPr>
          <w:rFonts w:cs="Arial"/>
          <w:b/>
          <w:sz w:val="20"/>
        </w:rPr>
        <w:t>20</w:t>
      </w:r>
      <w:r w:rsidRPr="00502FE8">
        <w:rPr>
          <w:rFonts w:cs="Arial"/>
          <w:b/>
          <w:sz w:val="20"/>
        </w:rPr>
        <w:t xml:space="preserve">. </w:t>
      </w:r>
      <w:bookmarkStart w:id="0" w:name="_dx_frag_StartFragment"/>
      <w:bookmarkStart w:id="1" w:name="_Hlk38623300"/>
      <w:bookmarkEnd w:id="0"/>
      <w:r w:rsidR="00A76CC9" w:rsidRPr="00502FE8">
        <w:rPr>
          <w:rFonts w:cs="Arial"/>
          <w:color w:val="000000"/>
          <w:sz w:val="20"/>
        </w:rPr>
        <w:t>Den einen fehlt es an Rückzugsorten und Ruhe, den anderen an Transparenz und Kommunikationsräumen</w:t>
      </w:r>
      <w:r w:rsidR="00D01B4A">
        <w:rPr>
          <w:rFonts w:cs="Arial"/>
          <w:color w:val="000000"/>
          <w:sz w:val="20"/>
        </w:rPr>
        <w:t>. M</w:t>
      </w:r>
      <w:r w:rsidR="00A76CC9" w:rsidRPr="00502FE8">
        <w:rPr>
          <w:rFonts w:cs="Arial"/>
          <w:color w:val="000000"/>
          <w:sz w:val="20"/>
        </w:rPr>
        <w:t xml:space="preserve">ancherorts wird es buchstäblich eng für neue Kollegen. </w:t>
      </w:r>
      <w:r w:rsidR="00A76CC9" w:rsidRPr="00502FE8">
        <w:rPr>
          <w:rStyle w:val="csd5d7d2901"/>
          <w:sz w:val="20"/>
          <w:szCs w:val="20"/>
        </w:rPr>
        <w:t xml:space="preserve">Um den individuellen Bedürfnissen gerecht zu werden, hat die feco-feederle </w:t>
      </w:r>
      <w:r w:rsidR="003D3019" w:rsidRPr="00502FE8">
        <w:rPr>
          <w:rStyle w:val="csd5d7d2901"/>
          <w:sz w:val="20"/>
          <w:szCs w:val="20"/>
        </w:rPr>
        <w:t xml:space="preserve">GmbH </w:t>
      </w:r>
      <w:r w:rsidR="00A76CC9" w:rsidRPr="00502FE8">
        <w:rPr>
          <w:rStyle w:val="csd5d7d2901"/>
          <w:sz w:val="20"/>
          <w:szCs w:val="20"/>
        </w:rPr>
        <w:t xml:space="preserve">für </w:t>
      </w:r>
      <w:r w:rsidR="00BC52F5">
        <w:rPr>
          <w:rStyle w:val="csd5d7d2901"/>
          <w:sz w:val="20"/>
          <w:szCs w:val="20"/>
        </w:rPr>
        <w:t>ihre</w:t>
      </w:r>
      <w:r w:rsidR="00A76CC9" w:rsidRPr="00502FE8">
        <w:rPr>
          <w:rStyle w:val="csd5d7d2901"/>
          <w:sz w:val="20"/>
          <w:szCs w:val="20"/>
        </w:rPr>
        <w:t xml:space="preserve"> Büroplanungsprojekte einen </w:t>
      </w:r>
      <w:r w:rsidR="00A76CC9" w:rsidRPr="00502FE8">
        <w:rPr>
          <w:rStyle w:val="cs76efaa841"/>
          <w:sz w:val="20"/>
          <w:szCs w:val="20"/>
          <w:u w:val="none"/>
        </w:rPr>
        <w:t>Prozess</w:t>
      </w:r>
      <w:r w:rsidR="00A76CC9" w:rsidRPr="00502FE8">
        <w:rPr>
          <w:rStyle w:val="csd5d7d2901"/>
          <w:sz w:val="20"/>
          <w:szCs w:val="20"/>
        </w:rPr>
        <w:t xml:space="preserve"> und darauf aufbauend ein </w:t>
      </w:r>
      <w:r w:rsidR="00A76CC9" w:rsidRPr="00502FE8">
        <w:rPr>
          <w:rFonts w:cs="Arial"/>
          <w:color w:val="000000"/>
          <w:sz w:val="20"/>
        </w:rPr>
        <w:t>Online-Umfragetool</w:t>
      </w:r>
      <w:r w:rsidR="00A76CC9" w:rsidRPr="00502FE8">
        <w:rPr>
          <w:rFonts w:cs="Arial"/>
          <w:i/>
          <w:iCs/>
          <w:color w:val="000000"/>
          <w:sz w:val="20"/>
        </w:rPr>
        <w:t xml:space="preserve"> </w:t>
      </w:r>
      <w:r w:rsidR="00A76CC9" w:rsidRPr="00502FE8">
        <w:rPr>
          <w:rStyle w:val="csd5d7d2901"/>
          <w:sz w:val="20"/>
          <w:szCs w:val="20"/>
        </w:rPr>
        <w:t>entwickelt</w:t>
      </w:r>
      <w:r w:rsidR="003D3019" w:rsidRPr="00502FE8">
        <w:rPr>
          <w:rStyle w:val="csd5d7d2901"/>
          <w:sz w:val="20"/>
          <w:szCs w:val="20"/>
        </w:rPr>
        <w:t xml:space="preserve">. Mit diesem beteiligt das Unternehmen </w:t>
      </w:r>
      <w:r w:rsidR="00A76CC9" w:rsidRPr="00502FE8">
        <w:rPr>
          <w:rStyle w:val="csd5d7d2901"/>
          <w:sz w:val="20"/>
          <w:szCs w:val="20"/>
        </w:rPr>
        <w:t xml:space="preserve">die Mitarbeiter gleich zu Beginn konsequent an der Entstehung des neuen Büros. </w:t>
      </w:r>
      <w:bookmarkEnd w:id="1"/>
      <w:r w:rsidR="00A76CC9" w:rsidRPr="00502FE8">
        <w:rPr>
          <w:rStyle w:val="csd5d7d2901"/>
          <w:sz w:val="20"/>
          <w:szCs w:val="20"/>
        </w:rPr>
        <w:t>Insgesamt lässt sich die Entwicklung in sechs Schritte unterteilen: analysieren, konzipieren, entwickeln, planen, produzieren und realisieren.</w:t>
      </w:r>
    </w:p>
    <w:p w:rsidR="00A76CC9" w:rsidRPr="00502FE8" w:rsidRDefault="00A76CC9" w:rsidP="00A76CC9">
      <w:pPr>
        <w:pStyle w:val="cs48cabd0d"/>
        <w:spacing w:line="360" w:lineRule="auto"/>
        <w:rPr>
          <w:rFonts w:ascii="Arial" w:hAnsi="Arial" w:cs="Arial"/>
          <w:sz w:val="20"/>
          <w:szCs w:val="20"/>
        </w:rPr>
      </w:pPr>
    </w:p>
    <w:p w:rsidR="00A76CC9" w:rsidRPr="00502FE8" w:rsidRDefault="00A76CC9" w:rsidP="003D3019">
      <w:pPr>
        <w:pStyle w:val="cs48cabd0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02FE8">
        <w:rPr>
          <w:rStyle w:val="csd5d7d2901"/>
          <w:sz w:val="20"/>
          <w:szCs w:val="20"/>
        </w:rPr>
        <w:t>In der Online-Befragung nimmt feco-feederle die Kommunikationsbeziehungen zwischen den einzelnen Teams, die persönliche Arbeitsweise des einzelnen Mitarbeiters, den Bedarf an Ausstattung am Arbeitsplatz und in den Meetings sowie mögliche Raumangebote in den Fokus: Wie setzt sich die Arbeitszeit pro Tag zusammen? Wie häufig finden Besprechungen statt und wie viele Personen sind daran beteiligt? etc.</w:t>
      </w:r>
      <w:r w:rsidR="003D3019" w:rsidRPr="00502FE8">
        <w:rPr>
          <w:rStyle w:val="csd5d7d2901"/>
          <w:sz w:val="20"/>
          <w:szCs w:val="20"/>
        </w:rPr>
        <w:t xml:space="preserve"> </w:t>
      </w:r>
      <w:r w:rsidRPr="00502FE8">
        <w:rPr>
          <w:rFonts w:ascii="Arial" w:hAnsi="Arial" w:cs="Arial"/>
          <w:color w:val="000000"/>
          <w:sz w:val="20"/>
          <w:szCs w:val="20"/>
        </w:rPr>
        <w:t xml:space="preserve">Um maximal planungsrelevante Ergebnisse zu erzielen, </w:t>
      </w:r>
      <w:r w:rsidR="003D3019" w:rsidRPr="00502FE8">
        <w:rPr>
          <w:rFonts w:ascii="Arial" w:hAnsi="Arial" w:cs="Arial"/>
          <w:color w:val="000000"/>
          <w:sz w:val="20"/>
          <w:szCs w:val="20"/>
        </w:rPr>
        <w:t xml:space="preserve">wird jeder </w:t>
      </w:r>
      <w:r w:rsidRPr="00502FE8">
        <w:rPr>
          <w:rFonts w:ascii="Arial" w:hAnsi="Arial" w:cs="Arial"/>
          <w:color w:val="000000"/>
          <w:sz w:val="20"/>
          <w:szCs w:val="20"/>
        </w:rPr>
        <w:t>Fragebogen individuell für das jeweilige Unternehmen und dessen Anforderungen</w:t>
      </w:r>
      <w:r w:rsidR="003D3019" w:rsidRPr="00502FE8">
        <w:rPr>
          <w:rFonts w:ascii="Arial" w:hAnsi="Arial" w:cs="Arial"/>
          <w:color w:val="000000"/>
          <w:sz w:val="20"/>
          <w:szCs w:val="20"/>
        </w:rPr>
        <w:t xml:space="preserve"> gestaltet</w:t>
      </w:r>
      <w:r w:rsidRPr="00502FE8">
        <w:rPr>
          <w:rFonts w:ascii="Arial" w:hAnsi="Arial" w:cs="Arial"/>
          <w:color w:val="000000"/>
          <w:sz w:val="20"/>
          <w:szCs w:val="20"/>
        </w:rPr>
        <w:t>. Über einen persönlichen Zugangscode können Teilnehmer per E-Mail zur Online-Umfrage eingeladen werden. Das Ausfüllen ist über alle gängigen Browser möglich und zudem für mobile Endgeräte optimiert.</w:t>
      </w:r>
      <w:r w:rsidR="003D3019" w:rsidRPr="00502F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2FE8">
        <w:rPr>
          <w:rFonts w:ascii="Arial" w:hAnsi="Arial" w:cs="Arial"/>
          <w:color w:val="000000"/>
          <w:sz w:val="20"/>
          <w:szCs w:val="20"/>
        </w:rPr>
        <w:t>Alle Fragebögen sind so konzipiert, dass das Beantworten schnell, bequem und sogar in Etappen möglich ist. So lässt sich die Bearbeitung flexibel in den Arbeitsalltag integrieren.</w:t>
      </w:r>
    </w:p>
    <w:p w:rsidR="00A76CC9" w:rsidRPr="00502FE8" w:rsidRDefault="00A76CC9" w:rsidP="003D3019">
      <w:pPr>
        <w:autoSpaceDE w:val="0"/>
        <w:autoSpaceDN w:val="0"/>
        <w:adjustRightInd w:val="0"/>
        <w:spacing w:before="0" w:after="0" w:line="360" w:lineRule="auto"/>
        <w:rPr>
          <w:rFonts w:cs="Arial"/>
          <w:color w:val="000000"/>
          <w:sz w:val="20"/>
        </w:rPr>
      </w:pPr>
    </w:p>
    <w:p w:rsidR="00A76CC9" w:rsidRPr="00502FE8" w:rsidRDefault="003D3019" w:rsidP="003D3019">
      <w:pPr>
        <w:autoSpaceDE w:val="0"/>
        <w:autoSpaceDN w:val="0"/>
        <w:adjustRightInd w:val="0"/>
        <w:spacing w:before="0" w:after="0" w:line="360" w:lineRule="auto"/>
        <w:rPr>
          <w:rFonts w:cs="Arial"/>
          <w:color w:val="000000"/>
          <w:sz w:val="20"/>
        </w:rPr>
      </w:pPr>
      <w:r w:rsidRPr="00502FE8">
        <w:rPr>
          <w:rFonts w:cs="Arial"/>
          <w:color w:val="000000"/>
          <w:sz w:val="20"/>
        </w:rPr>
        <w:t xml:space="preserve">Danach stellt feco-feederle </w:t>
      </w:r>
      <w:r w:rsidR="00A76CC9" w:rsidRPr="00502FE8">
        <w:rPr>
          <w:rFonts w:cs="Arial"/>
          <w:color w:val="000000"/>
          <w:sz w:val="20"/>
        </w:rPr>
        <w:t>die Ergebnisse in einer Präsentation zusammen</w:t>
      </w:r>
      <w:r w:rsidR="00502FE8" w:rsidRPr="00502FE8">
        <w:rPr>
          <w:rFonts w:cs="Arial"/>
          <w:color w:val="000000"/>
          <w:sz w:val="20"/>
        </w:rPr>
        <w:t xml:space="preserve"> und setzt die </w:t>
      </w:r>
      <w:r w:rsidR="00A76CC9" w:rsidRPr="00502FE8">
        <w:rPr>
          <w:rFonts w:cs="Arial"/>
          <w:color w:val="000000"/>
          <w:sz w:val="20"/>
        </w:rPr>
        <w:t xml:space="preserve">Erkenntnisse aus der Ist- und Planungsanalyse in eine passende Raumlösung um. Übrigens: Auch während der Pandemie arbeiten </w:t>
      </w:r>
      <w:r w:rsidRPr="00502FE8">
        <w:rPr>
          <w:rFonts w:cs="Arial"/>
          <w:color w:val="000000"/>
          <w:sz w:val="20"/>
        </w:rPr>
        <w:t>die Karlsruher</w:t>
      </w:r>
      <w:r w:rsidR="00A76CC9" w:rsidRPr="00502FE8">
        <w:rPr>
          <w:rFonts w:cs="Arial"/>
          <w:color w:val="000000"/>
          <w:sz w:val="20"/>
        </w:rPr>
        <w:t xml:space="preserve"> intensiv an den Workspace-Designs für </w:t>
      </w:r>
      <w:r w:rsidRPr="00502FE8">
        <w:rPr>
          <w:rFonts w:cs="Arial"/>
          <w:color w:val="000000"/>
          <w:sz w:val="20"/>
        </w:rPr>
        <w:t>ihre</w:t>
      </w:r>
      <w:r w:rsidR="00A76CC9" w:rsidRPr="00502FE8">
        <w:rPr>
          <w:rFonts w:cs="Arial"/>
          <w:color w:val="000000"/>
          <w:sz w:val="20"/>
        </w:rPr>
        <w:t xml:space="preserve"> Kunden. Mit </w:t>
      </w:r>
      <w:r w:rsidRPr="00502FE8">
        <w:rPr>
          <w:rFonts w:cs="Arial"/>
          <w:color w:val="000000"/>
          <w:sz w:val="20"/>
        </w:rPr>
        <w:t>dem</w:t>
      </w:r>
      <w:r w:rsidR="00A76CC9" w:rsidRPr="00502FE8">
        <w:rPr>
          <w:rFonts w:cs="Arial"/>
          <w:color w:val="000000"/>
          <w:sz w:val="20"/>
        </w:rPr>
        <w:t xml:space="preserve"> feco-BüroCheck kann die Planung auch dann fortgeführt werden, wenn Mitarbeiter*innen im Homeoffice arbeiten – denn der Online-Fragebogen kann problemlos von zuhause ausgefüllt werden</w:t>
      </w:r>
      <w:r w:rsidR="00502FE8" w:rsidRPr="00502FE8">
        <w:rPr>
          <w:rFonts w:cs="Arial"/>
          <w:color w:val="000000"/>
          <w:sz w:val="20"/>
        </w:rPr>
        <w:t>.</w:t>
      </w:r>
    </w:p>
    <w:p w:rsidR="00A76CC9" w:rsidRPr="00502FE8" w:rsidRDefault="00A76CC9" w:rsidP="00A76CC9">
      <w:pPr>
        <w:spacing w:before="0" w:after="0" w:line="360" w:lineRule="auto"/>
        <w:outlineLvl w:val="1"/>
        <w:rPr>
          <w:rFonts w:cs="Arial"/>
          <w:sz w:val="20"/>
        </w:rPr>
      </w:pPr>
    </w:p>
    <w:p w:rsidR="00393EBB" w:rsidRPr="00502FE8" w:rsidRDefault="00BC52F5" w:rsidP="00393EBB">
      <w:pPr>
        <w:spacing w:before="0" w:after="0" w:line="360" w:lineRule="auto"/>
        <w:rPr>
          <w:rFonts w:cs="Arial"/>
          <w:sz w:val="20"/>
        </w:rPr>
      </w:pPr>
      <w:hyperlink r:id="rId8" w:history="1">
        <w:r w:rsidR="003D3019" w:rsidRPr="00502FE8">
          <w:rPr>
            <w:rStyle w:val="Hyperlink"/>
            <w:rFonts w:cs="Arial"/>
            <w:sz w:val="20"/>
          </w:rPr>
          <w:t>https://www.feco.de/news/buerocheck/</w:t>
        </w:r>
      </w:hyperlink>
    </w:p>
    <w:p w:rsidR="003D3019" w:rsidRPr="00393EBB" w:rsidRDefault="003D3019" w:rsidP="00393EBB">
      <w:pPr>
        <w:spacing w:before="0" w:after="0" w:line="360" w:lineRule="auto"/>
        <w:rPr>
          <w:rFonts w:eastAsia="Calibri" w:cs="Arial"/>
          <w:sz w:val="20"/>
        </w:rPr>
      </w:pPr>
    </w:p>
    <w:p w:rsidR="00502FE8" w:rsidRDefault="00502FE8">
      <w:pPr>
        <w:spacing w:before="0" w:after="0"/>
        <w:rPr>
          <w:rFonts w:cs="Arial"/>
          <w:b/>
          <w:bCs/>
          <w:color w:val="000000"/>
          <w:sz w:val="18"/>
          <w:szCs w:val="18"/>
          <w:lang w:val="x-none" w:eastAsia="ar-SA"/>
        </w:rPr>
      </w:pPr>
      <w:r>
        <w:rPr>
          <w:color w:val="000000"/>
          <w:sz w:val="18"/>
          <w:szCs w:val="18"/>
          <w:lang w:val="x-none"/>
        </w:rPr>
        <w:br w:type="page"/>
      </w:r>
    </w:p>
    <w:p w:rsidR="00393EBB" w:rsidRPr="004A621A" w:rsidRDefault="00393EBB" w:rsidP="00393EBB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4A621A">
        <w:rPr>
          <w:color w:val="000000"/>
          <w:sz w:val="18"/>
          <w:szCs w:val="18"/>
          <w:lang w:val="x-none"/>
        </w:rPr>
        <w:lastRenderedPageBreak/>
        <w:t>Die feco-Gruppe schafft Raumlösungen, die Menschen verbinden und begeistern</w:t>
      </w:r>
    </w:p>
    <w:p w:rsidR="00393EBB" w:rsidRPr="004A621A" w:rsidRDefault="00393EBB" w:rsidP="00393EBB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:rsidR="00393EBB" w:rsidRPr="004A621A" w:rsidRDefault="00393EBB" w:rsidP="00393EBB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 w:rsidRPr="004A621A">
        <w:rPr>
          <w:rFonts w:ascii="Arial" w:hAnsi="Arial" w:cs="Arial"/>
          <w:color w:val="000000"/>
          <w:sz w:val="18"/>
          <w:szCs w:val="18"/>
        </w:rPr>
        <w:t xml:space="preserve">feco </w:t>
      </w:r>
      <w:r w:rsidRPr="004A621A">
        <w:rPr>
          <w:rFonts w:ascii="Arial" w:hAnsi="Arial" w:cs="Arial"/>
          <w:color w:val="000000"/>
          <w:sz w:val="18"/>
          <w:szCs w:val="18"/>
          <w:lang w:val="de-DE"/>
        </w:rPr>
        <w:t>S</w:t>
      </w:r>
      <w:r w:rsidRPr="004A621A">
        <w:rPr>
          <w:rFonts w:ascii="Arial" w:hAnsi="Arial" w:cs="Arial"/>
          <w:color w:val="000000"/>
          <w:sz w:val="18"/>
          <w:szCs w:val="18"/>
        </w:rPr>
        <w:t>ysteme</w:t>
      </w:r>
      <w:r w:rsidRPr="004A621A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r w:rsidRPr="004A621A">
        <w:rPr>
          <w:rFonts w:ascii="Arial" w:hAnsi="Arial" w:cs="Arial"/>
          <w:color w:val="000000"/>
          <w:sz w:val="18"/>
          <w:szCs w:val="18"/>
        </w:rPr>
        <w:t>GmbH</w:t>
      </w:r>
    </w:p>
    <w:p w:rsidR="00393EBB" w:rsidRPr="004A621A" w:rsidRDefault="00393EBB" w:rsidP="00393EBB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 w:rsidRPr="004A621A">
        <w:rPr>
          <w:rFonts w:ascii="Arial" w:hAnsi="Arial" w:cs="Arial"/>
          <w:sz w:val="18"/>
          <w:szCs w:val="18"/>
        </w:rPr>
        <w:t>Die feco Systeme GmbH entwickelt raumbildende Trennwandsysteme für hohe gestalteri</w:t>
      </w:r>
      <w:r w:rsidRPr="004A621A">
        <w:rPr>
          <w:rFonts w:ascii="Arial" w:hAnsi="Arial" w:cs="Arial"/>
          <w:sz w:val="18"/>
          <w:szCs w:val="18"/>
        </w:rPr>
        <w:softHyphen/>
        <w:t>sche und bauphysikalische Anforderungen. Das Unternehmen vertreibt Systemkomponen</w:t>
      </w:r>
      <w:r w:rsidRPr="004A621A">
        <w:rPr>
          <w:rFonts w:ascii="Arial" w:hAnsi="Arial" w:cs="Arial"/>
          <w:sz w:val="18"/>
          <w:szCs w:val="18"/>
        </w:rPr>
        <w:softHyphen/>
        <w:t>ten an lizenzierte Partner weltweit. Objektschreiner und große Innenausbaubetriebe fertigen die Systemtrennwand nach ihren jeweiligen länderspezifischen Anforderungen. Als Lizenz</w:t>
      </w:r>
      <w:r w:rsidRPr="004A621A">
        <w:rPr>
          <w:rFonts w:ascii="Arial" w:hAnsi="Arial" w:cs="Arial"/>
          <w:sz w:val="18"/>
          <w:szCs w:val="18"/>
        </w:rPr>
        <w:softHyphen/>
        <w:t>geber bietet feco diesen Partnern den Zugriff auf ein ausgereiftes Wandsystem. Dies beinhaltet Ständer-, Glasrahmen 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:rsidR="00393EBB" w:rsidRPr="004A621A" w:rsidRDefault="00393EBB" w:rsidP="00393EBB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:rsidR="00393EBB" w:rsidRPr="004A621A" w:rsidRDefault="00393EBB" w:rsidP="00393EBB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4A621A">
        <w:rPr>
          <w:rFonts w:ascii="Arial" w:hAnsi="Arial" w:cs="Arial"/>
          <w:sz w:val="18"/>
          <w:szCs w:val="18"/>
          <w:lang w:val="de-DE"/>
        </w:rPr>
        <w:t>feco-f</w:t>
      </w:r>
      <w:r w:rsidRPr="004A621A">
        <w:rPr>
          <w:rFonts w:ascii="Arial" w:hAnsi="Arial" w:cs="Arial"/>
          <w:sz w:val="18"/>
          <w:szCs w:val="18"/>
        </w:rPr>
        <w:t>eederle GmbH</w:t>
      </w:r>
    </w:p>
    <w:p w:rsidR="00393EBB" w:rsidRPr="004A621A" w:rsidRDefault="00393EBB" w:rsidP="00393EBB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4A621A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4A621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A621A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 w:rsidRPr="004A621A">
        <w:rPr>
          <w:rFonts w:ascii="Arial" w:hAnsi="Arial" w:cs="Arial"/>
          <w:sz w:val="18"/>
          <w:szCs w:val="18"/>
        </w:rPr>
        <w:softHyphen/>
        <w:t>richtungen aus einer Hand anbieten zu können: Die projektbezogene Konstruktion, Her</w:t>
      </w:r>
      <w:r w:rsidRPr="004A621A">
        <w:rPr>
          <w:rFonts w:ascii="Arial" w:hAnsi="Arial" w:cs="Arial"/>
          <w:sz w:val="18"/>
          <w:szCs w:val="18"/>
        </w:rPr>
        <w:softHyphen/>
        <w:t xml:space="preserve">stellung und Montage von feco-Systemtrennwänden und Innenausbauleistungen sowie die Konzeption, Planung und Realisierung von Büroeinrichtungen mit wertigen Marken. </w:t>
      </w:r>
    </w:p>
    <w:p w:rsidR="00393EBB" w:rsidRPr="004A621A" w:rsidRDefault="00393EBB" w:rsidP="00393EBB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393EBB" w:rsidRPr="004A621A" w:rsidRDefault="00393EBB" w:rsidP="00393EBB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4A621A">
        <w:rPr>
          <w:b w:val="0"/>
          <w:color w:val="000000"/>
          <w:sz w:val="18"/>
          <w:szCs w:val="18"/>
          <w:lang w:val="x-none"/>
        </w:rPr>
        <w:t>Die feco</w:t>
      </w:r>
      <w:r w:rsidRPr="004A621A">
        <w:rPr>
          <w:b w:val="0"/>
          <w:color w:val="000000"/>
          <w:sz w:val="18"/>
          <w:szCs w:val="18"/>
        </w:rPr>
        <w:t xml:space="preserve"> S</w:t>
      </w:r>
      <w:r w:rsidRPr="004A621A">
        <w:rPr>
          <w:b w:val="0"/>
          <w:color w:val="000000"/>
          <w:sz w:val="18"/>
          <w:szCs w:val="18"/>
          <w:lang w:val="x-none"/>
        </w:rPr>
        <w:t xml:space="preserve">ysteme GmbH und die </w:t>
      </w:r>
      <w:r w:rsidRPr="004A621A">
        <w:rPr>
          <w:b w:val="0"/>
          <w:color w:val="000000"/>
          <w:sz w:val="18"/>
          <w:szCs w:val="18"/>
        </w:rPr>
        <w:t>feco-f</w:t>
      </w:r>
      <w:r w:rsidRPr="004A621A">
        <w:rPr>
          <w:b w:val="0"/>
          <w:color w:val="000000"/>
          <w:sz w:val="18"/>
          <w:szCs w:val="18"/>
          <w:lang w:val="x-none"/>
        </w:rPr>
        <w:t xml:space="preserve">eederle GmbH sind </w:t>
      </w:r>
      <w:r w:rsidRPr="004A621A">
        <w:rPr>
          <w:b w:val="0"/>
          <w:sz w:val="18"/>
          <w:szCs w:val="18"/>
        </w:rPr>
        <w:t xml:space="preserve">Schwesterunternehmen mit gleichen Gesellschaftern. </w:t>
      </w:r>
    </w:p>
    <w:p w:rsidR="00393EBB" w:rsidRDefault="00393EBB" w:rsidP="00393EBB">
      <w:pPr>
        <w:pStyle w:val="Standard1fach"/>
        <w:pBdr>
          <w:bottom w:val="single" w:sz="8" w:space="1" w:color="000000"/>
        </w:pBdr>
        <w:rPr>
          <w:sz w:val="18"/>
          <w:szCs w:val="18"/>
          <w:lang w:val="de-DE"/>
        </w:rPr>
      </w:pPr>
    </w:p>
    <w:p w:rsidR="00DF179D" w:rsidRPr="00DF179D" w:rsidRDefault="00DF179D" w:rsidP="00DF179D">
      <w:pPr>
        <w:rPr>
          <w:lang w:eastAsia="ar-SA"/>
        </w:rPr>
      </w:pPr>
    </w:p>
    <w:p w:rsidR="00393EBB" w:rsidRPr="004A621A" w:rsidRDefault="00502FE8" w:rsidP="00502FE8">
      <w:pPr>
        <w:pStyle w:val="BMKFlietext"/>
        <w:numPr>
          <w:ilvl w:val="0"/>
          <w:numId w:val="6"/>
        </w:numPr>
        <w:tabs>
          <w:tab w:val="left" w:pos="1701"/>
        </w:tabs>
        <w:spacing w:line="288" w:lineRule="auto"/>
        <w:rPr>
          <w:rFonts w:ascii="Arial" w:hAnsi="Arial"/>
          <w:color w:val="333333"/>
          <w:sz w:val="18"/>
          <w:szCs w:val="18"/>
          <w:lang w:val="de-DE"/>
        </w:rPr>
      </w:pPr>
      <w:r>
        <w:rPr>
          <w:rFonts w:ascii="Arial" w:hAnsi="Arial"/>
          <w:noProof/>
          <w:color w:val="333333"/>
          <w:sz w:val="18"/>
          <w:szCs w:val="18"/>
          <w:lang w:val="de-DE"/>
        </w:rPr>
        <w:drawing>
          <wp:inline distT="0" distB="0" distL="0" distR="0">
            <wp:extent cx="2371725" cy="1581150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eco-feederle-buero-check-04-1200x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720" cy="158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2FD" w:rsidRPr="00D01B4A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color w:val="333333"/>
          <w:sz w:val="18"/>
          <w:szCs w:val="18"/>
          <w:lang w:val="it-IT"/>
        </w:rPr>
      </w:pPr>
      <w:r w:rsidRPr="00D01B4A">
        <w:rPr>
          <w:rFonts w:ascii="Arial" w:hAnsi="Arial"/>
          <w:color w:val="333333"/>
          <w:sz w:val="18"/>
          <w:szCs w:val="18"/>
          <w:lang w:val="it-IT"/>
        </w:rPr>
        <w:t>Dateiname:</w:t>
      </w:r>
      <w:r w:rsidRPr="00D01B4A">
        <w:rPr>
          <w:rFonts w:ascii="Arial" w:hAnsi="Arial"/>
          <w:color w:val="333333"/>
          <w:sz w:val="18"/>
          <w:szCs w:val="18"/>
          <w:lang w:val="it-IT"/>
        </w:rPr>
        <w:tab/>
      </w:r>
      <w:r w:rsidR="00D01B4A" w:rsidRPr="00D01B4A">
        <w:rPr>
          <w:rFonts w:ascii="Arial" w:hAnsi="Arial"/>
          <w:color w:val="333333"/>
          <w:sz w:val="18"/>
          <w:szCs w:val="18"/>
          <w:lang w:val="it-IT"/>
        </w:rPr>
        <w:t>feco-feederle-buero-check-04.jpg</w:t>
      </w:r>
    </w:p>
    <w:p w:rsidR="00D402FD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color w:val="333333"/>
          <w:sz w:val="18"/>
          <w:szCs w:val="18"/>
          <w:lang w:val="de-DE"/>
        </w:rPr>
      </w:pPr>
      <w:r w:rsidRPr="004A621A">
        <w:rPr>
          <w:rFonts w:ascii="Arial" w:hAnsi="Arial"/>
          <w:color w:val="333333"/>
          <w:sz w:val="18"/>
          <w:szCs w:val="18"/>
          <w:lang w:val="de-DE"/>
        </w:rPr>
        <w:t>Untertitel:</w:t>
      </w:r>
      <w:r w:rsidRPr="004A621A">
        <w:rPr>
          <w:rFonts w:ascii="Arial" w:hAnsi="Arial"/>
          <w:color w:val="333333"/>
          <w:sz w:val="18"/>
          <w:szCs w:val="18"/>
          <w:lang w:val="de-DE"/>
        </w:rPr>
        <w:tab/>
      </w:r>
      <w:r w:rsidR="00D01B4A">
        <w:rPr>
          <w:rFonts w:ascii="Arial" w:hAnsi="Arial"/>
          <w:color w:val="333333"/>
          <w:sz w:val="18"/>
          <w:szCs w:val="18"/>
          <w:lang w:val="de-DE"/>
        </w:rPr>
        <w:t>Auch über das Smartphone können die Fragen beantwortet werden.</w:t>
      </w:r>
    </w:p>
    <w:p w:rsidR="00393EBB" w:rsidRPr="004A621A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color w:val="333333"/>
          <w:sz w:val="18"/>
          <w:szCs w:val="18"/>
          <w:lang w:val="de-DE"/>
        </w:rPr>
      </w:pPr>
    </w:p>
    <w:p w:rsidR="00393EBB" w:rsidRPr="004A621A" w:rsidRDefault="00502FE8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color w:val="333333"/>
          <w:sz w:val="18"/>
          <w:szCs w:val="18"/>
          <w:lang w:val="de-DE"/>
        </w:rPr>
      </w:pPr>
      <w:r>
        <w:rPr>
          <w:rFonts w:ascii="Arial" w:hAnsi="Arial"/>
          <w:noProof/>
          <w:color w:val="333333"/>
          <w:sz w:val="18"/>
          <w:szCs w:val="18"/>
          <w:lang w:val="de-DE"/>
        </w:rPr>
        <w:drawing>
          <wp:inline distT="0" distB="0" distL="0" distR="0">
            <wp:extent cx="2457450" cy="16383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eco-feederle-buero-check-05-1200x8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189" cy="164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E8" w:rsidRPr="00D01B4A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it-IT"/>
        </w:rPr>
      </w:pPr>
      <w:r w:rsidRPr="00D01B4A">
        <w:rPr>
          <w:rFonts w:ascii="Arial" w:hAnsi="Arial"/>
          <w:color w:val="333333"/>
          <w:sz w:val="18"/>
          <w:szCs w:val="18"/>
          <w:lang w:val="it-IT"/>
        </w:rPr>
        <w:t>Dateiname:</w:t>
      </w:r>
      <w:r w:rsidRPr="00D01B4A">
        <w:rPr>
          <w:rFonts w:ascii="Arial" w:hAnsi="Arial"/>
          <w:color w:val="333333"/>
          <w:sz w:val="18"/>
          <w:szCs w:val="18"/>
          <w:lang w:val="it-IT"/>
        </w:rPr>
        <w:tab/>
      </w:r>
      <w:r w:rsidR="00D01B4A" w:rsidRPr="00D01B4A">
        <w:rPr>
          <w:rFonts w:ascii="Arial" w:hAnsi="Arial"/>
          <w:color w:val="333333"/>
          <w:sz w:val="18"/>
          <w:szCs w:val="18"/>
          <w:lang w:val="it-IT"/>
        </w:rPr>
        <w:t>feco-feederle-buero-check-05.jpg</w:t>
      </w:r>
    </w:p>
    <w:p w:rsidR="00393EBB" w:rsidRPr="004A621A" w:rsidRDefault="00502FE8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sz w:val="18"/>
          <w:szCs w:val="18"/>
          <w:lang w:val="de-DE"/>
        </w:rPr>
        <w:t>Untertitel</w:t>
      </w:r>
      <w:r w:rsidR="00D01B4A">
        <w:rPr>
          <w:rFonts w:ascii="Arial" w:hAnsi="Arial"/>
          <w:sz w:val="18"/>
          <w:szCs w:val="18"/>
          <w:lang w:val="de-DE"/>
        </w:rPr>
        <w:t>:</w:t>
      </w:r>
      <w:r w:rsidR="00D01B4A">
        <w:rPr>
          <w:rFonts w:ascii="Arial" w:hAnsi="Arial"/>
          <w:sz w:val="18"/>
          <w:szCs w:val="18"/>
          <w:lang w:val="de-DE"/>
        </w:rPr>
        <w:tab/>
        <w:t>Bedarfsanalyse der Abteilungsstruktur</w:t>
      </w:r>
    </w:p>
    <w:p w:rsidR="00393EBB" w:rsidRPr="004A621A" w:rsidRDefault="00502FE8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noProof/>
          <w:sz w:val="18"/>
          <w:szCs w:val="18"/>
          <w:lang w:val="de-DE"/>
        </w:rPr>
        <w:lastRenderedPageBreak/>
        <w:drawing>
          <wp:inline distT="0" distB="0" distL="0" distR="0">
            <wp:extent cx="2686232" cy="17907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eco-feederle-buero-check-18-3900-03-1200x8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32" cy="179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BB" w:rsidRPr="00D01B4A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it-IT"/>
        </w:rPr>
      </w:pPr>
      <w:r w:rsidRPr="00D01B4A">
        <w:rPr>
          <w:rFonts w:ascii="Arial" w:hAnsi="Arial"/>
          <w:sz w:val="18"/>
          <w:szCs w:val="18"/>
          <w:lang w:val="it-IT"/>
        </w:rPr>
        <w:t>Dateiname:</w:t>
      </w:r>
      <w:r w:rsidRPr="00D01B4A">
        <w:rPr>
          <w:rFonts w:ascii="Arial" w:hAnsi="Arial"/>
          <w:sz w:val="18"/>
          <w:szCs w:val="18"/>
          <w:lang w:val="it-IT"/>
        </w:rPr>
        <w:tab/>
      </w:r>
      <w:r w:rsidR="00D01B4A" w:rsidRPr="00D01B4A">
        <w:rPr>
          <w:rFonts w:ascii="Arial" w:hAnsi="Arial"/>
          <w:sz w:val="18"/>
          <w:szCs w:val="18"/>
          <w:lang w:val="it-IT"/>
        </w:rPr>
        <w:t>feco-feederle-buero-check-18-3900-03.jpg</w:t>
      </w:r>
    </w:p>
    <w:p w:rsidR="00393EBB" w:rsidRPr="004A621A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4A621A">
        <w:rPr>
          <w:rFonts w:ascii="Arial" w:hAnsi="Arial"/>
          <w:sz w:val="18"/>
          <w:szCs w:val="18"/>
          <w:lang w:val="de-DE"/>
        </w:rPr>
        <w:t>Untertitel:</w:t>
      </w:r>
      <w:r w:rsidRPr="004A621A">
        <w:rPr>
          <w:rFonts w:ascii="Arial" w:hAnsi="Arial"/>
          <w:sz w:val="18"/>
          <w:szCs w:val="18"/>
          <w:lang w:val="de-DE"/>
        </w:rPr>
        <w:tab/>
      </w:r>
      <w:r w:rsidR="00D01B4A">
        <w:rPr>
          <w:rFonts w:ascii="Arial" w:hAnsi="Arial"/>
          <w:sz w:val="18"/>
          <w:szCs w:val="18"/>
          <w:lang w:val="de-DE"/>
        </w:rPr>
        <w:t>Ist-Analyse der Kommunikationsbeziehungen</w:t>
      </w:r>
    </w:p>
    <w:p w:rsidR="00393EBB" w:rsidRPr="004A621A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</w:p>
    <w:p w:rsidR="00393EBB" w:rsidRPr="004A621A" w:rsidRDefault="00502FE8" w:rsidP="00502FE8">
      <w:pPr>
        <w:pStyle w:val="BMKFlietext"/>
        <w:numPr>
          <w:ilvl w:val="0"/>
          <w:numId w:val="6"/>
        </w:numPr>
        <w:tabs>
          <w:tab w:val="clear" w:pos="432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>
        <w:rPr>
          <w:rFonts w:ascii="Arial" w:hAnsi="Arial"/>
          <w:noProof/>
          <w:sz w:val="18"/>
          <w:szCs w:val="18"/>
          <w:lang w:val="de-DE"/>
        </w:rPr>
        <w:drawing>
          <wp:inline distT="0" distB="0" distL="0" distR="0">
            <wp:extent cx="2614790" cy="1743075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eco-feederle-buero-check-raumplanung-02-1200x8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65" cy="174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BB" w:rsidRPr="00D01B4A" w:rsidRDefault="00393EBB" w:rsidP="00502FE8">
      <w:pPr>
        <w:pStyle w:val="BMKFlietext"/>
        <w:numPr>
          <w:ilvl w:val="0"/>
          <w:numId w:val="6"/>
        </w:numPr>
        <w:tabs>
          <w:tab w:val="clear" w:pos="432"/>
          <w:tab w:val="num" w:pos="0"/>
          <w:tab w:val="num" w:pos="1276"/>
        </w:tabs>
        <w:spacing w:line="288" w:lineRule="auto"/>
        <w:ind w:left="0" w:firstLine="0"/>
        <w:rPr>
          <w:rFonts w:ascii="Arial" w:hAnsi="Arial"/>
          <w:sz w:val="18"/>
          <w:szCs w:val="18"/>
          <w:lang w:val="de-DE"/>
        </w:rPr>
      </w:pPr>
      <w:r w:rsidRPr="00D01B4A">
        <w:rPr>
          <w:rFonts w:ascii="Arial" w:hAnsi="Arial"/>
          <w:sz w:val="18"/>
          <w:szCs w:val="18"/>
          <w:lang w:val="de-DE"/>
        </w:rPr>
        <w:t>Dateiname:</w:t>
      </w:r>
      <w:r w:rsidRPr="00D01B4A">
        <w:rPr>
          <w:rFonts w:ascii="Arial" w:hAnsi="Arial"/>
          <w:sz w:val="18"/>
          <w:szCs w:val="18"/>
          <w:lang w:val="de-DE"/>
        </w:rPr>
        <w:tab/>
      </w:r>
      <w:r w:rsidR="00D01B4A" w:rsidRPr="00D01B4A">
        <w:rPr>
          <w:rFonts w:ascii="Arial" w:hAnsi="Arial"/>
          <w:sz w:val="18"/>
          <w:szCs w:val="18"/>
          <w:lang w:val="de-DE"/>
        </w:rPr>
        <w:t>feco-feederle-buero-check-raumplanung-02.jpg</w:t>
      </w:r>
    </w:p>
    <w:p w:rsidR="00393EBB" w:rsidRPr="00D01B4A" w:rsidRDefault="00393EBB" w:rsidP="00502FE8">
      <w:pPr>
        <w:pStyle w:val="BMKFlietext"/>
        <w:tabs>
          <w:tab w:val="num" w:pos="1276"/>
        </w:tabs>
        <w:spacing w:line="288" w:lineRule="auto"/>
        <w:rPr>
          <w:rFonts w:ascii="Arial" w:hAnsi="Arial"/>
          <w:sz w:val="18"/>
          <w:szCs w:val="18"/>
          <w:lang w:val="de-DE"/>
        </w:rPr>
      </w:pPr>
      <w:r w:rsidRPr="00D01B4A">
        <w:rPr>
          <w:rFonts w:ascii="Arial" w:hAnsi="Arial"/>
          <w:sz w:val="18"/>
          <w:szCs w:val="18"/>
          <w:lang w:val="de-DE"/>
        </w:rPr>
        <w:t>Untertitel:</w:t>
      </w:r>
      <w:r w:rsidRPr="00D01B4A">
        <w:rPr>
          <w:rFonts w:ascii="Arial" w:hAnsi="Arial"/>
          <w:sz w:val="18"/>
          <w:szCs w:val="18"/>
          <w:lang w:val="de-DE"/>
        </w:rPr>
        <w:tab/>
      </w:r>
      <w:r w:rsidR="00D01B4A" w:rsidRPr="00D01B4A">
        <w:rPr>
          <w:rFonts w:ascii="Arial" w:hAnsi="Arial"/>
          <w:sz w:val="18"/>
          <w:szCs w:val="18"/>
          <w:lang w:val="de-DE"/>
        </w:rPr>
        <w:t xml:space="preserve">Die </w:t>
      </w:r>
      <w:r w:rsidR="00D01B4A" w:rsidRPr="00D01B4A">
        <w:rPr>
          <w:rFonts w:ascii="Arial" w:hAnsi="Arial"/>
          <w:color w:val="000000"/>
          <w:sz w:val="18"/>
          <w:szCs w:val="18"/>
          <w:lang w:val="de-DE"/>
        </w:rPr>
        <w:t>Erkenntnisse aus der Analyse münden in eine passende Raumlösung</w:t>
      </w:r>
    </w:p>
    <w:p w:rsidR="00393EBB" w:rsidRPr="004A621A" w:rsidRDefault="00393EBB" w:rsidP="00502FE8">
      <w:pPr>
        <w:pStyle w:val="BMKFlietext"/>
        <w:tabs>
          <w:tab w:val="num" w:pos="1276"/>
        </w:tabs>
        <w:spacing w:line="288" w:lineRule="auto"/>
        <w:rPr>
          <w:rFonts w:ascii="Arial" w:hAnsi="Arial"/>
          <w:sz w:val="18"/>
          <w:szCs w:val="18"/>
          <w:lang w:val="de-DE"/>
        </w:rPr>
      </w:pPr>
    </w:p>
    <w:p w:rsidR="00393EBB" w:rsidRPr="004A621A" w:rsidRDefault="00502FE8" w:rsidP="00502FE8">
      <w:pPr>
        <w:pStyle w:val="BMKFlietext"/>
        <w:tabs>
          <w:tab w:val="num" w:pos="1276"/>
        </w:tabs>
        <w:spacing w:line="288" w:lineRule="auto"/>
        <w:rPr>
          <w:sz w:val="18"/>
          <w:szCs w:val="18"/>
          <w:lang w:val="de-DE"/>
        </w:rPr>
      </w:pPr>
      <w:r>
        <w:rPr>
          <w:noProof/>
          <w:sz w:val="18"/>
          <w:szCs w:val="18"/>
          <w:lang w:val="de-DE"/>
        </w:rPr>
        <w:drawing>
          <wp:inline distT="0" distB="0" distL="0" distR="0">
            <wp:extent cx="2629079" cy="17526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eco-feederle-buero-check-raumzonen-18-3900-06-1200x8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91" cy="175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BB" w:rsidRPr="004A621A" w:rsidRDefault="00393EBB" w:rsidP="00502FE8">
      <w:pPr>
        <w:pStyle w:val="BMKFlietext"/>
        <w:tabs>
          <w:tab w:val="num" w:pos="1276"/>
        </w:tabs>
        <w:spacing w:line="288" w:lineRule="auto"/>
        <w:rPr>
          <w:rFonts w:ascii="Arial" w:hAnsi="Arial"/>
          <w:sz w:val="18"/>
          <w:szCs w:val="18"/>
          <w:lang w:val="de-DE"/>
        </w:rPr>
      </w:pPr>
      <w:r w:rsidRPr="004A621A">
        <w:rPr>
          <w:rFonts w:ascii="Arial" w:hAnsi="Arial"/>
          <w:sz w:val="18"/>
          <w:szCs w:val="18"/>
          <w:lang w:val="de-DE"/>
        </w:rPr>
        <w:t>Dateiname:</w:t>
      </w:r>
      <w:r w:rsidRPr="004A621A">
        <w:rPr>
          <w:rFonts w:ascii="Arial" w:hAnsi="Arial"/>
          <w:sz w:val="18"/>
          <w:szCs w:val="18"/>
          <w:lang w:val="de-DE"/>
        </w:rPr>
        <w:tab/>
      </w:r>
      <w:r w:rsidR="00D01B4A" w:rsidRPr="00D01B4A">
        <w:rPr>
          <w:rFonts w:ascii="Arial" w:hAnsi="Arial"/>
          <w:sz w:val="18"/>
          <w:szCs w:val="18"/>
          <w:lang w:val="de-DE"/>
        </w:rPr>
        <w:t>feco-feederle-buero-check-raumzonen-18-3900-06.jpg</w:t>
      </w:r>
      <w:r w:rsidRPr="004A621A">
        <w:rPr>
          <w:rFonts w:ascii="Arial" w:hAnsi="Arial"/>
          <w:sz w:val="18"/>
          <w:szCs w:val="18"/>
          <w:lang w:val="de-DE"/>
        </w:rPr>
        <w:br/>
        <w:t>Untertitel:</w:t>
      </w:r>
      <w:r w:rsidRPr="004A621A">
        <w:rPr>
          <w:rFonts w:ascii="Arial" w:hAnsi="Arial"/>
          <w:sz w:val="18"/>
          <w:szCs w:val="18"/>
          <w:lang w:val="de-DE"/>
        </w:rPr>
        <w:tab/>
      </w:r>
      <w:r w:rsidR="00D01B4A">
        <w:rPr>
          <w:rFonts w:ascii="Arial" w:hAnsi="Arial"/>
          <w:sz w:val="18"/>
          <w:szCs w:val="18"/>
          <w:lang w:val="de-DE"/>
        </w:rPr>
        <w:t xml:space="preserve">Unterschiedliche Raumzonen sind </w:t>
      </w:r>
      <w:r w:rsidR="005813CB">
        <w:rPr>
          <w:rFonts w:ascii="Arial" w:hAnsi="Arial"/>
          <w:sz w:val="18"/>
          <w:szCs w:val="18"/>
          <w:lang w:val="de-DE"/>
        </w:rPr>
        <w:t>das Ergebnis</w:t>
      </w:r>
      <w:r w:rsidR="00CF6971">
        <w:rPr>
          <w:rFonts w:ascii="Arial" w:hAnsi="Arial"/>
          <w:sz w:val="18"/>
          <w:szCs w:val="18"/>
          <w:lang w:val="de-DE"/>
        </w:rPr>
        <w:t>.</w:t>
      </w:r>
    </w:p>
    <w:p w:rsidR="00393EBB" w:rsidRPr="004A621A" w:rsidRDefault="00393EBB" w:rsidP="00393EBB">
      <w:pPr>
        <w:pStyle w:val="BMKFlietext"/>
        <w:tabs>
          <w:tab w:val="num" w:pos="1276"/>
        </w:tabs>
        <w:spacing w:line="240" w:lineRule="auto"/>
        <w:rPr>
          <w:rFonts w:ascii="Arial" w:hAnsi="Arial"/>
          <w:sz w:val="18"/>
          <w:szCs w:val="18"/>
          <w:lang w:val="de-DE"/>
        </w:rPr>
      </w:pPr>
    </w:p>
    <w:p w:rsidR="00D01B4A" w:rsidRDefault="00D01B4A" w:rsidP="00393EBB">
      <w:pPr>
        <w:tabs>
          <w:tab w:val="num" w:pos="1276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>Quelle der Illustrationen: feco-feederle GmbH, Karlsruhe</w:t>
      </w:r>
    </w:p>
    <w:p w:rsidR="00393EBB" w:rsidRPr="004A621A" w:rsidRDefault="00393EBB" w:rsidP="00393EBB">
      <w:pPr>
        <w:rPr>
          <w:rFonts w:cs="Arial"/>
          <w:sz w:val="18"/>
          <w:szCs w:val="18"/>
        </w:rPr>
      </w:pPr>
    </w:p>
    <w:p w:rsidR="00393EBB" w:rsidRPr="004A621A" w:rsidRDefault="00393EBB" w:rsidP="00393EBB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4A621A">
        <w:rPr>
          <w:sz w:val="18"/>
          <w:szCs w:val="18"/>
        </w:rPr>
        <w:t>Abdruck honorarfrei / Beleg erbeten</w:t>
      </w:r>
    </w:p>
    <w:p w:rsidR="00393EBB" w:rsidRPr="004A621A" w:rsidRDefault="00393EBB" w:rsidP="00393EBB">
      <w:pPr>
        <w:tabs>
          <w:tab w:val="left" w:pos="4140"/>
        </w:tabs>
        <w:rPr>
          <w:rFonts w:cs="Arial"/>
          <w:b/>
          <w:bCs/>
          <w:sz w:val="18"/>
          <w:szCs w:val="18"/>
        </w:rPr>
      </w:pPr>
    </w:p>
    <w:p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4A621A">
        <w:rPr>
          <w:rFonts w:cs="Arial"/>
          <w:b/>
          <w:bCs/>
          <w:sz w:val="18"/>
          <w:szCs w:val="18"/>
        </w:rPr>
        <w:t>Weitere Informationen für Journalisten:</w:t>
      </w:r>
    </w:p>
    <w:p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bCs/>
          <w:color w:val="000000"/>
          <w:sz w:val="18"/>
          <w:szCs w:val="18"/>
        </w:rPr>
        <w:t>feco</w:t>
      </w:r>
      <w:r w:rsidRPr="004A621A">
        <w:rPr>
          <w:rFonts w:cs="Arial"/>
          <w:color w:val="000000"/>
          <w:sz w:val="18"/>
          <w:szCs w:val="18"/>
        </w:rPr>
        <w:t xml:space="preserve"> Systeme GmbH 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PR-Agentur blödorn pr</w:t>
      </w:r>
    </w:p>
    <w:p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Rainer Höhne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Heike Blödorn</w:t>
      </w:r>
    </w:p>
    <w:p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 xml:space="preserve">Am Storrenacker 22 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Alte Weingartener Str. 44</w:t>
      </w:r>
    </w:p>
    <w:p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76139 Karlsruhe</w:t>
      </w:r>
      <w:r w:rsidRPr="004A621A">
        <w:rPr>
          <w:rFonts w:cs="Arial"/>
          <w:color w:val="000000"/>
          <w:sz w:val="18"/>
          <w:szCs w:val="18"/>
        </w:rPr>
        <w:tab/>
      </w:r>
      <w:r w:rsidRPr="004A621A">
        <w:rPr>
          <w:rFonts w:cs="Arial"/>
          <w:sz w:val="18"/>
          <w:szCs w:val="18"/>
        </w:rPr>
        <w:t>76227 Karlsruhe</w:t>
      </w:r>
    </w:p>
    <w:p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sz w:val="18"/>
          <w:szCs w:val="18"/>
        </w:rPr>
        <w:t>Telefon 0721 / 62 89-111</w:t>
      </w:r>
      <w:r w:rsidRPr="004A621A">
        <w:rPr>
          <w:rFonts w:cs="Arial"/>
          <w:sz w:val="18"/>
          <w:szCs w:val="18"/>
        </w:rPr>
        <w:tab/>
        <w:t>Telefon 0721 / 9 20 46 41</w:t>
      </w:r>
    </w:p>
    <w:p w:rsidR="00393EBB" w:rsidRPr="004A621A" w:rsidRDefault="00393EBB" w:rsidP="00393EBB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4A621A">
        <w:rPr>
          <w:rFonts w:cs="Arial"/>
          <w:color w:val="000000"/>
          <w:sz w:val="18"/>
          <w:szCs w:val="18"/>
        </w:rPr>
        <w:t>E-Mai</w:t>
      </w:r>
      <w:r w:rsidRPr="004A621A">
        <w:rPr>
          <w:rFonts w:cs="Arial"/>
          <w:sz w:val="18"/>
          <w:szCs w:val="18"/>
        </w:rPr>
        <w:t xml:space="preserve">l: </w:t>
      </w:r>
      <w:hyperlink r:id="rId14" w:history="1">
        <w:r w:rsidRPr="004A621A">
          <w:rPr>
            <w:rStyle w:val="Hyperlink"/>
            <w:rFonts w:cs="Arial"/>
            <w:color w:val="auto"/>
            <w:sz w:val="18"/>
            <w:szCs w:val="18"/>
          </w:rPr>
          <w:t>mail@feco.de</w:t>
        </w:r>
      </w:hyperlink>
      <w:r w:rsidRPr="004A621A">
        <w:rPr>
          <w:rFonts w:cs="Arial"/>
          <w:color w:val="000000"/>
          <w:sz w:val="18"/>
          <w:szCs w:val="18"/>
        </w:rPr>
        <w:tab/>
        <w:t xml:space="preserve">E-Mail: </w:t>
      </w:r>
      <w:hyperlink r:id="rId15" w:history="1">
        <w:r w:rsidRPr="004A621A">
          <w:rPr>
            <w:rStyle w:val="Hyperlink"/>
            <w:rFonts w:cs="Arial"/>
            <w:color w:val="000000"/>
            <w:sz w:val="18"/>
            <w:szCs w:val="18"/>
          </w:rPr>
          <w:t>bloedorn@bloedorn-pr.de</w:t>
        </w:r>
      </w:hyperlink>
    </w:p>
    <w:sectPr w:rsidR="00393EBB" w:rsidRPr="004A621A" w:rsidSect="00D24F08">
      <w:headerReference w:type="default" r:id="rId16"/>
      <w:headerReference w:type="first" r:id="rId17"/>
      <w:pgSz w:w="11906" w:h="16838" w:code="9"/>
      <w:pgMar w:top="1701" w:right="3402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E3F" w:rsidRDefault="000B5E3F">
      <w:pPr>
        <w:spacing w:before="0" w:after="0"/>
      </w:pPr>
      <w:r>
        <w:separator/>
      </w:r>
    </w:p>
  </w:endnote>
  <w:endnote w:type="continuationSeparator" w:id="0">
    <w:p w:rsidR="000B5E3F" w:rsidRDefault="000B5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E3F" w:rsidRDefault="000B5E3F">
      <w:pPr>
        <w:spacing w:before="0" w:after="0"/>
      </w:pPr>
      <w:r>
        <w:separator/>
      </w:r>
    </w:p>
  </w:footnote>
  <w:footnote w:type="continuationSeparator" w:id="0">
    <w:p w:rsidR="000B5E3F" w:rsidRDefault="000B5E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7C6" w:rsidRPr="00DD1972" w:rsidRDefault="00AE5AA8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7C6" w:rsidRDefault="00AE5AA8" w:rsidP="00D24F08">
    <w:pPr>
      <w:pStyle w:val="Kopfzeile"/>
      <w:tabs>
        <w:tab w:val="clear" w:pos="4536"/>
      </w:tabs>
      <w:ind w:right="-2836"/>
      <w:jc w:val="right"/>
    </w:pPr>
    <w:r>
      <w:rPr>
        <w:noProof/>
      </w:rPr>
      <w:drawing>
        <wp:inline distT="0" distB="0" distL="0" distR="0">
          <wp:extent cx="1476375" cy="790575"/>
          <wp:effectExtent l="0" t="0" r="0" b="0"/>
          <wp:docPr id="1" name="Bild 1" descr="Logo_feco-feeder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co-feeder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130D40"/>
    <w:multiLevelType w:val="hybridMultilevel"/>
    <w:tmpl w:val="B3381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9ED"/>
    <w:rsid w:val="00000F06"/>
    <w:rsid w:val="00002880"/>
    <w:rsid w:val="00003C1A"/>
    <w:rsid w:val="0001567B"/>
    <w:rsid w:val="000306F3"/>
    <w:rsid w:val="000329F0"/>
    <w:rsid w:val="00042845"/>
    <w:rsid w:val="00053E57"/>
    <w:rsid w:val="00056DE6"/>
    <w:rsid w:val="00064DFE"/>
    <w:rsid w:val="000706F8"/>
    <w:rsid w:val="00074634"/>
    <w:rsid w:val="000854FE"/>
    <w:rsid w:val="00091190"/>
    <w:rsid w:val="000A3770"/>
    <w:rsid w:val="000B041D"/>
    <w:rsid w:val="000B2269"/>
    <w:rsid w:val="000B5E3F"/>
    <w:rsid w:val="000C2659"/>
    <w:rsid w:val="000E734B"/>
    <w:rsid w:val="000F5652"/>
    <w:rsid w:val="00103C77"/>
    <w:rsid w:val="001049A2"/>
    <w:rsid w:val="0011043D"/>
    <w:rsid w:val="00113F80"/>
    <w:rsid w:val="00141A62"/>
    <w:rsid w:val="0014602D"/>
    <w:rsid w:val="00154EAB"/>
    <w:rsid w:val="00162C96"/>
    <w:rsid w:val="0016639A"/>
    <w:rsid w:val="00167500"/>
    <w:rsid w:val="00172B72"/>
    <w:rsid w:val="00196716"/>
    <w:rsid w:val="001A4F12"/>
    <w:rsid w:val="001B7F8D"/>
    <w:rsid w:val="001F2C3A"/>
    <w:rsid w:val="002105CB"/>
    <w:rsid w:val="0024582B"/>
    <w:rsid w:val="00246526"/>
    <w:rsid w:val="00256A0B"/>
    <w:rsid w:val="00257C27"/>
    <w:rsid w:val="002672ED"/>
    <w:rsid w:val="00282F71"/>
    <w:rsid w:val="002B3BD5"/>
    <w:rsid w:val="002C11FC"/>
    <w:rsid w:val="002C19E5"/>
    <w:rsid w:val="002D02D4"/>
    <w:rsid w:val="002E65BA"/>
    <w:rsid w:val="002F7442"/>
    <w:rsid w:val="003018DF"/>
    <w:rsid w:val="00306F8C"/>
    <w:rsid w:val="0032219D"/>
    <w:rsid w:val="00326D57"/>
    <w:rsid w:val="00335F37"/>
    <w:rsid w:val="0034729C"/>
    <w:rsid w:val="00355297"/>
    <w:rsid w:val="00361F5F"/>
    <w:rsid w:val="00362AFF"/>
    <w:rsid w:val="00372EA2"/>
    <w:rsid w:val="00384B3A"/>
    <w:rsid w:val="00393A0A"/>
    <w:rsid w:val="00393EBB"/>
    <w:rsid w:val="003B63EE"/>
    <w:rsid w:val="003C573D"/>
    <w:rsid w:val="003D099A"/>
    <w:rsid w:val="003D3019"/>
    <w:rsid w:val="003E07CF"/>
    <w:rsid w:val="003E1F89"/>
    <w:rsid w:val="003E5E65"/>
    <w:rsid w:val="003E7F36"/>
    <w:rsid w:val="003F33C0"/>
    <w:rsid w:val="003F48D6"/>
    <w:rsid w:val="00412841"/>
    <w:rsid w:val="00412B6D"/>
    <w:rsid w:val="004201EB"/>
    <w:rsid w:val="00431CB2"/>
    <w:rsid w:val="0043399C"/>
    <w:rsid w:val="00443252"/>
    <w:rsid w:val="00453BF3"/>
    <w:rsid w:val="00466AFD"/>
    <w:rsid w:val="004727C6"/>
    <w:rsid w:val="00477AF7"/>
    <w:rsid w:val="004816BC"/>
    <w:rsid w:val="00491281"/>
    <w:rsid w:val="00496109"/>
    <w:rsid w:val="004A074A"/>
    <w:rsid w:val="004A0951"/>
    <w:rsid w:val="004A621A"/>
    <w:rsid w:val="004D6E49"/>
    <w:rsid w:val="004F5C7A"/>
    <w:rsid w:val="00502FE8"/>
    <w:rsid w:val="00513749"/>
    <w:rsid w:val="005204C1"/>
    <w:rsid w:val="00522D30"/>
    <w:rsid w:val="00532EA2"/>
    <w:rsid w:val="00544ADF"/>
    <w:rsid w:val="00546667"/>
    <w:rsid w:val="00566266"/>
    <w:rsid w:val="005721D1"/>
    <w:rsid w:val="005813CB"/>
    <w:rsid w:val="00583BB5"/>
    <w:rsid w:val="0059084D"/>
    <w:rsid w:val="00590EC0"/>
    <w:rsid w:val="00594652"/>
    <w:rsid w:val="00596782"/>
    <w:rsid w:val="005A7835"/>
    <w:rsid w:val="005B61E2"/>
    <w:rsid w:val="005C6987"/>
    <w:rsid w:val="005E78F5"/>
    <w:rsid w:val="005F380B"/>
    <w:rsid w:val="00612ACD"/>
    <w:rsid w:val="0061666A"/>
    <w:rsid w:val="00623133"/>
    <w:rsid w:val="00627803"/>
    <w:rsid w:val="006574D0"/>
    <w:rsid w:val="00661093"/>
    <w:rsid w:val="00666A47"/>
    <w:rsid w:val="006703DA"/>
    <w:rsid w:val="00672B12"/>
    <w:rsid w:val="00684DA5"/>
    <w:rsid w:val="00687F3A"/>
    <w:rsid w:val="00696856"/>
    <w:rsid w:val="006B1239"/>
    <w:rsid w:val="006B61E3"/>
    <w:rsid w:val="006B7678"/>
    <w:rsid w:val="006C28F6"/>
    <w:rsid w:val="006C4CBA"/>
    <w:rsid w:val="006F00A7"/>
    <w:rsid w:val="006F27C1"/>
    <w:rsid w:val="006F6397"/>
    <w:rsid w:val="00701886"/>
    <w:rsid w:val="0070299F"/>
    <w:rsid w:val="00713909"/>
    <w:rsid w:val="007258E8"/>
    <w:rsid w:val="00762338"/>
    <w:rsid w:val="007713E4"/>
    <w:rsid w:val="007724C7"/>
    <w:rsid w:val="00780149"/>
    <w:rsid w:val="00782B45"/>
    <w:rsid w:val="007831FA"/>
    <w:rsid w:val="00792407"/>
    <w:rsid w:val="00794459"/>
    <w:rsid w:val="007949D5"/>
    <w:rsid w:val="0079610E"/>
    <w:rsid w:val="007B096E"/>
    <w:rsid w:val="007B11B0"/>
    <w:rsid w:val="007B2298"/>
    <w:rsid w:val="007D17E6"/>
    <w:rsid w:val="007D661A"/>
    <w:rsid w:val="007F2474"/>
    <w:rsid w:val="007F69F0"/>
    <w:rsid w:val="0080643D"/>
    <w:rsid w:val="00810D10"/>
    <w:rsid w:val="00825343"/>
    <w:rsid w:val="00826F3D"/>
    <w:rsid w:val="0088554A"/>
    <w:rsid w:val="00892013"/>
    <w:rsid w:val="00894B54"/>
    <w:rsid w:val="008B1D1F"/>
    <w:rsid w:val="008B36E5"/>
    <w:rsid w:val="008B59F6"/>
    <w:rsid w:val="008C0B37"/>
    <w:rsid w:val="008C66A9"/>
    <w:rsid w:val="008C7075"/>
    <w:rsid w:val="008D05BC"/>
    <w:rsid w:val="008E081B"/>
    <w:rsid w:val="008E7C25"/>
    <w:rsid w:val="008F29F1"/>
    <w:rsid w:val="008F4F65"/>
    <w:rsid w:val="00902D45"/>
    <w:rsid w:val="00934E28"/>
    <w:rsid w:val="00956768"/>
    <w:rsid w:val="00957F36"/>
    <w:rsid w:val="009607F0"/>
    <w:rsid w:val="00980495"/>
    <w:rsid w:val="00997FAB"/>
    <w:rsid w:val="009E37F8"/>
    <w:rsid w:val="00A13BD1"/>
    <w:rsid w:val="00A24E05"/>
    <w:rsid w:val="00A3603D"/>
    <w:rsid w:val="00A37842"/>
    <w:rsid w:val="00A379BB"/>
    <w:rsid w:val="00A522E7"/>
    <w:rsid w:val="00A571EA"/>
    <w:rsid w:val="00A61233"/>
    <w:rsid w:val="00A768E1"/>
    <w:rsid w:val="00A76CC9"/>
    <w:rsid w:val="00A845E7"/>
    <w:rsid w:val="00A96131"/>
    <w:rsid w:val="00AA0C5F"/>
    <w:rsid w:val="00AB07A1"/>
    <w:rsid w:val="00AB4F41"/>
    <w:rsid w:val="00AC153F"/>
    <w:rsid w:val="00AE049D"/>
    <w:rsid w:val="00AE4615"/>
    <w:rsid w:val="00AE5AA8"/>
    <w:rsid w:val="00B034D2"/>
    <w:rsid w:val="00B03675"/>
    <w:rsid w:val="00B05301"/>
    <w:rsid w:val="00B12F8A"/>
    <w:rsid w:val="00B1464F"/>
    <w:rsid w:val="00B27B12"/>
    <w:rsid w:val="00B27EF0"/>
    <w:rsid w:val="00B313AC"/>
    <w:rsid w:val="00B64F65"/>
    <w:rsid w:val="00B815C0"/>
    <w:rsid w:val="00B94B54"/>
    <w:rsid w:val="00BA2114"/>
    <w:rsid w:val="00BA269F"/>
    <w:rsid w:val="00BC52F5"/>
    <w:rsid w:val="00BC7BA4"/>
    <w:rsid w:val="00BD6E09"/>
    <w:rsid w:val="00BE4A61"/>
    <w:rsid w:val="00BF4ECE"/>
    <w:rsid w:val="00C055E7"/>
    <w:rsid w:val="00C2257B"/>
    <w:rsid w:val="00C346B1"/>
    <w:rsid w:val="00C51146"/>
    <w:rsid w:val="00C6401E"/>
    <w:rsid w:val="00C64E27"/>
    <w:rsid w:val="00C650D4"/>
    <w:rsid w:val="00C720D1"/>
    <w:rsid w:val="00C7383B"/>
    <w:rsid w:val="00C75425"/>
    <w:rsid w:val="00C83FED"/>
    <w:rsid w:val="00C9589A"/>
    <w:rsid w:val="00CA3DFF"/>
    <w:rsid w:val="00CA5CAF"/>
    <w:rsid w:val="00CB666E"/>
    <w:rsid w:val="00CC1558"/>
    <w:rsid w:val="00CD6858"/>
    <w:rsid w:val="00CD789D"/>
    <w:rsid w:val="00CD7A76"/>
    <w:rsid w:val="00CF6971"/>
    <w:rsid w:val="00D01B4A"/>
    <w:rsid w:val="00D043DA"/>
    <w:rsid w:val="00D06DFA"/>
    <w:rsid w:val="00D139F1"/>
    <w:rsid w:val="00D17DDA"/>
    <w:rsid w:val="00D24F08"/>
    <w:rsid w:val="00D37F15"/>
    <w:rsid w:val="00D402FD"/>
    <w:rsid w:val="00D55C08"/>
    <w:rsid w:val="00D6071B"/>
    <w:rsid w:val="00D64A21"/>
    <w:rsid w:val="00D73D85"/>
    <w:rsid w:val="00D9212E"/>
    <w:rsid w:val="00DA1047"/>
    <w:rsid w:val="00DA6691"/>
    <w:rsid w:val="00DC1283"/>
    <w:rsid w:val="00DC2230"/>
    <w:rsid w:val="00DC5855"/>
    <w:rsid w:val="00DD1972"/>
    <w:rsid w:val="00DD23A1"/>
    <w:rsid w:val="00DE0581"/>
    <w:rsid w:val="00DE3236"/>
    <w:rsid w:val="00DF179D"/>
    <w:rsid w:val="00DF4483"/>
    <w:rsid w:val="00E15D5D"/>
    <w:rsid w:val="00E51021"/>
    <w:rsid w:val="00E54264"/>
    <w:rsid w:val="00E555FA"/>
    <w:rsid w:val="00E742B7"/>
    <w:rsid w:val="00E75EE8"/>
    <w:rsid w:val="00E77705"/>
    <w:rsid w:val="00E93EF9"/>
    <w:rsid w:val="00E9754C"/>
    <w:rsid w:val="00EA258C"/>
    <w:rsid w:val="00EC3080"/>
    <w:rsid w:val="00ED01A2"/>
    <w:rsid w:val="00ED34B1"/>
    <w:rsid w:val="00F07B75"/>
    <w:rsid w:val="00F260D4"/>
    <w:rsid w:val="00F27BF6"/>
    <w:rsid w:val="00F30D71"/>
    <w:rsid w:val="00F6208E"/>
    <w:rsid w:val="00F87A0B"/>
    <w:rsid w:val="00F87BE9"/>
    <w:rsid w:val="00F94A6B"/>
    <w:rsid w:val="00FA223B"/>
    <w:rsid w:val="00FB09E7"/>
    <w:rsid w:val="00FB2A88"/>
    <w:rsid w:val="00FB2B58"/>
    <w:rsid w:val="00FB5200"/>
    <w:rsid w:val="00FB7A89"/>
    <w:rsid w:val="00FC5C41"/>
    <w:rsid w:val="00FD6CF8"/>
    <w:rsid w:val="00FF177C"/>
    <w:rsid w:val="00FF4A9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AD0060"/>
  <w15:docId w15:val="{03217386-7770-48E3-B969-6B94B39E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val="x-none"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val="x-non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val="x-none"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val="x-none"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val="x-none"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val="x-none"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val="x-none"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paragraph" w:customStyle="1" w:styleId="cs8e5b8bac">
    <w:name w:val="cs8e5b8bac"/>
    <w:basedOn w:val="Standard"/>
    <w:rsid w:val="00C51146"/>
    <w:pPr>
      <w:spacing w:before="0" w:after="0"/>
    </w:pPr>
    <w:rPr>
      <w:rFonts w:ascii="Times New Roman" w:eastAsia="Calibri" w:hAnsi="Times New Roman"/>
      <w:sz w:val="24"/>
      <w:szCs w:val="24"/>
    </w:rPr>
  </w:style>
  <w:style w:type="character" w:customStyle="1" w:styleId="csd5d7d2901">
    <w:name w:val="csd5d7d2901"/>
    <w:basedOn w:val="Absatz-Standardschriftart"/>
    <w:rsid w:val="00C511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31d24dee1">
    <w:name w:val="cs31d24dee1"/>
    <w:basedOn w:val="Absatz-Standardschriftart"/>
    <w:rsid w:val="00C511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0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B7678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4E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0D10"/>
    <w:pPr>
      <w:ind w:left="708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3EBB"/>
    <w:rPr>
      <w:color w:val="605E5C"/>
      <w:shd w:val="clear" w:color="auto" w:fill="E1DFDD"/>
    </w:rPr>
  </w:style>
  <w:style w:type="paragraph" w:customStyle="1" w:styleId="cs48cabd0d">
    <w:name w:val="cs48cabd0d"/>
    <w:basedOn w:val="Standard"/>
    <w:rsid w:val="00A76CC9"/>
    <w:pPr>
      <w:spacing w:before="0" w:after="0"/>
      <w:ind w:right="-420"/>
    </w:pPr>
    <w:rPr>
      <w:rFonts w:ascii="Calibri" w:eastAsiaTheme="minorHAnsi" w:hAnsi="Calibri" w:cs="Calibri"/>
      <w:szCs w:val="22"/>
    </w:rPr>
  </w:style>
  <w:style w:type="character" w:customStyle="1" w:styleId="csac525ecb1">
    <w:name w:val="csac525ecb1"/>
    <w:basedOn w:val="Absatz-Standardschriftart"/>
    <w:rsid w:val="00A76CC9"/>
    <w:rPr>
      <w:rFonts w:ascii="Microsoft Sans Serif" w:hAnsi="Microsoft Sans Serif" w:cs="Microsoft Sans Serif" w:hint="default"/>
      <w:b/>
      <w:bCs/>
      <w:i w:val="0"/>
      <w:iCs w:val="0"/>
      <w:color w:val="000000"/>
      <w:sz w:val="22"/>
      <w:szCs w:val="22"/>
    </w:rPr>
  </w:style>
  <w:style w:type="character" w:customStyle="1" w:styleId="cs76efaa841">
    <w:name w:val="cs76efaa841"/>
    <w:basedOn w:val="Absatz-Standardschriftart"/>
    <w:rsid w:val="00A76CC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co.de/news/buerocheck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bloedorn@bloedorn-pr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ail@fec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72478-38F0-4F12-9B5B-893C0664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4829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http://www.feco-feederle.de/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Admin</cp:lastModifiedBy>
  <cp:revision>6</cp:revision>
  <cp:lastPrinted>2020-01-28T12:09:00Z</cp:lastPrinted>
  <dcterms:created xsi:type="dcterms:W3CDTF">2020-04-22T13:00:00Z</dcterms:created>
  <dcterms:modified xsi:type="dcterms:W3CDTF">2020-04-24T11:49:00Z</dcterms:modified>
</cp:coreProperties>
</file>