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1C" w:rsidRDefault="002B071C">
      <w:pPr>
        <w:rPr>
          <w:rFonts w:ascii="Univers" w:hAnsi="Univers" w:cs="Univers"/>
          <w:sz w:val="48"/>
          <w:szCs w:val="48"/>
        </w:rPr>
      </w:pPr>
      <w:r w:rsidRPr="00206BB3">
        <w:rPr>
          <w:rFonts w:ascii="Univers" w:hAnsi="Univers" w:cs="Univers"/>
          <w:sz w:val="48"/>
          <w:szCs w:val="48"/>
        </w:rPr>
        <w:t>Presseinformation</w:t>
      </w:r>
    </w:p>
    <w:p w:rsidR="00C936E4" w:rsidRDefault="00C936E4" w:rsidP="00206BB3">
      <w:pPr>
        <w:tabs>
          <w:tab w:val="right" w:pos="7938"/>
        </w:tabs>
        <w:spacing w:after="0" w:line="240" w:lineRule="auto"/>
        <w:ind w:right="1701"/>
        <w:rPr>
          <w:rFonts w:ascii="Arial" w:hAnsi="Arial" w:cs="Arial"/>
          <w:b/>
          <w:sz w:val="26"/>
          <w:szCs w:val="26"/>
        </w:rPr>
      </w:pPr>
    </w:p>
    <w:p w:rsidR="00D73D02" w:rsidRPr="00333F87" w:rsidRDefault="00DA13D4" w:rsidP="0073194E">
      <w:pPr>
        <w:tabs>
          <w:tab w:val="right" w:pos="7938"/>
        </w:tabs>
        <w:spacing w:after="0" w:line="336" w:lineRule="auto"/>
        <w:ind w:right="-1"/>
        <w:rPr>
          <w:rFonts w:ascii="Univers" w:hAnsi="Univers" w:cs="Arial"/>
          <w:b/>
          <w:sz w:val="28"/>
          <w:szCs w:val="28"/>
        </w:rPr>
      </w:pPr>
      <w:r w:rsidRPr="00333F87">
        <w:rPr>
          <w:rFonts w:ascii="Univers" w:hAnsi="Univers"/>
          <w:b/>
          <w:sz w:val="28"/>
          <w:szCs w:val="28"/>
        </w:rPr>
        <w:t>Zukünftig entwickelt MWM für GAEB DA XML 3.3</w:t>
      </w:r>
    </w:p>
    <w:p w:rsidR="00687CD5" w:rsidRPr="0020587B" w:rsidRDefault="00687CD5" w:rsidP="0073194E">
      <w:pPr>
        <w:tabs>
          <w:tab w:val="right" w:pos="7938"/>
        </w:tabs>
        <w:spacing w:after="0" w:line="336" w:lineRule="auto"/>
        <w:ind w:right="-1"/>
        <w:rPr>
          <w:rFonts w:ascii="Arial" w:hAnsi="Arial" w:cs="Arial"/>
          <w:b/>
          <w:sz w:val="20"/>
          <w:szCs w:val="20"/>
        </w:rPr>
      </w:pPr>
    </w:p>
    <w:p w:rsidR="00333F87" w:rsidRPr="00333F87" w:rsidRDefault="00333F87" w:rsidP="00AA159C">
      <w:pPr>
        <w:jc w:val="right"/>
        <w:rPr>
          <w:rFonts w:ascii="Arial" w:hAnsi="Arial" w:cs="Arial"/>
          <w:b/>
        </w:rPr>
      </w:pPr>
      <w:r w:rsidRPr="00333F87">
        <w:rPr>
          <w:rFonts w:ascii="Arial" w:hAnsi="Arial" w:cs="Arial"/>
          <w:b/>
        </w:rPr>
        <w:t>Verknüpfung von GAEB und BIM</w:t>
      </w:r>
    </w:p>
    <w:p w:rsidR="001722FD" w:rsidRPr="001722FD" w:rsidRDefault="002B071C" w:rsidP="00333F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22FD">
        <w:rPr>
          <w:rFonts w:ascii="Arial" w:hAnsi="Arial" w:cs="Arial"/>
          <w:b/>
          <w:sz w:val="20"/>
          <w:szCs w:val="20"/>
        </w:rPr>
        <w:t xml:space="preserve">Bonn, im </w:t>
      </w:r>
      <w:r w:rsidR="001722FD">
        <w:rPr>
          <w:rFonts w:ascii="Arial" w:hAnsi="Arial" w:cs="Arial"/>
          <w:b/>
          <w:sz w:val="20"/>
          <w:szCs w:val="20"/>
        </w:rPr>
        <w:t>Mai</w:t>
      </w:r>
      <w:r w:rsidRPr="001722FD">
        <w:rPr>
          <w:rFonts w:ascii="Arial" w:hAnsi="Arial" w:cs="Arial"/>
          <w:b/>
          <w:sz w:val="20"/>
          <w:szCs w:val="20"/>
        </w:rPr>
        <w:t xml:space="preserve"> 201</w:t>
      </w:r>
      <w:r w:rsidR="00516BB8" w:rsidRPr="001722FD">
        <w:rPr>
          <w:rFonts w:ascii="Arial" w:hAnsi="Arial" w:cs="Arial"/>
          <w:b/>
          <w:sz w:val="20"/>
          <w:szCs w:val="20"/>
        </w:rPr>
        <w:t>9</w:t>
      </w:r>
      <w:r w:rsidR="00B30BF5" w:rsidRPr="001722FD">
        <w:rPr>
          <w:rFonts w:ascii="Arial" w:hAnsi="Arial" w:cs="Arial"/>
          <w:b/>
          <w:sz w:val="20"/>
          <w:szCs w:val="20"/>
        </w:rPr>
        <w:t>.</w:t>
      </w:r>
      <w:r w:rsidR="00B30BF5" w:rsidRPr="001722FD">
        <w:rPr>
          <w:rFonts w:ascii="Arial" w:hAnsi="Arial" w:cs="Arial"/>
          <w:sz w:val="20"/>
          <w:szCs w:val="20"/>
        </w:rPr>
        <w:t xml:space="preserve"> </w:t>
      </w:r>
      <w:r w:rsidR="00333F87" w:rsidRPr="001722FD">
        <w:rPr>
          <w:rFonts w:ascii="Arial" w:hAnsi="Arial" w:cs="Arial"/>
          <w:sz w:val="20"/>
          <w:szCs w:val="20"/>
        </w:rPr>
        <w:t>MWM Software &amp; Beratung beteiligt sich intensiv an der GAEB-</w:t>
      </w:r>
      <w:r w:rsidR="001722FD">
        <w:rPr>
          <w:rFonts w:ascii="Arial" w:hAnsi="Arial" w:cs="Arial"/>
          <w:sz w:val="20"/>
          <w:szCs w:val="20"/>
        </w:rPr>
        <w:t>W</w:t>
      </w:r>
      <w:r w:rsidR="00333F87" w:rsidRPr="001722FD">
        <w:rPr>
          <w:rFonts w:ascii="Arial" w:hAnsi="Arial" w:cs="Arial"/>
          <w:sz w:val="20"/>
          <w:szCs w:val="20"/>
        </w:rPr>
        <w:t xml:space="preserve">eiterentwicklung, so dass </w:t>
      </w:r>
      <w:r w:rsidR="002868A6">
        <w:rPr>
          <w:rFonts w:ascii="Arial" w:hAnsi="Arial" w:cs="Arial"/>
          <w:sz w:val="20"/>
          <w:szCs w:val="20"/>
        </w:rPr>
        <w:t xml:space="preserve">es </w:t>
      </w:r>
      <w:r w:rsidR="00333F87" w:rsidRPr="001722FD">
        <w:rPr>
          <w:rFonts w:ascii="Arial" w:hAnsi="Arial" w:cs="Arial"/>
          <w:sz w:val="20"/>
          <w:szCs w:val="20"/>
        </w:rPr>
        <w:t>zukünftig erstmals möglich ist, referenzierbare LV-Objekte mit BIM-Modellen zu verbinden. In einer zweitätigen Sitzung</w:t>
      </w:r>
      <w:r w:rsidR="00B20969">
        <w:rPr>
          <w:rFonts w:ascii="Arial" w:hAnsi="Arial" w:cs="Arial"/>
          <w:sz w:val="20"/>
          <w:szCs w:val="20"/>
        </w:rPr>
        <w:t xml:space="preserve">, die bei der </w:t>
      </w:r>
      <w:r w:rsidR="00333F87" w:rsidRPr="001722FD">
        <w:rPr>
          <w:rFonts w:ascii="Arial" w:hAnsi="Arial" w:cs="Arial"/>
          <w:sz w:val="20"/>
          <w:szCs w:val="20"/>
          <w:shd w:val="clear" w:color="auto" w:fill="FFFFFF"/>
        </w:rPr>
        <w:t>Technische</w:t>
      </w:r>
      <w:r w:rsidR="00B20969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333F87" w:rsidRPr="001722FD">
        <w:rPr>
          <w:rFonts w:ascii="Arial" w:hAnsi="Arial" w:cs="Arial"/>
          <w:sz w:val="20"/>
          <w:szCs w:val="20"/>
          <w:shd w:val="clear" w:color="auto" w:fill="FFFFFF"/>
        </w:rPr>
        <w:t xml:space="preserve"> Hochschule Mittelhessen</w:t>
      </w:r>
      <w:r w:rsidR="00333F87" w:rsidRPr="001722FD">
        <w:rPr>
          <w:rFonts w:ascii="Arial" w:hAnsi="Arial" w:cs="Arial"/>
          <w:sz w:val="20"/>
          <w:szCs w:val="20"/>
        </w:rPr>
        <w:t xml:space="preserve"> (THM) in Gießen</w:t>
      </w:r>
      <w:r w:rsidR="001722FD" w:rsidRPr="001722FD">
        <w:rPr>
          <w:rFonts w:ascii="Arial" w:hAnsi="Arial" w:cs="Arial"/>
          <w:sz w:val="20"/>
          <w:szCs w:val="20"/>
        </w:rPr>
        <w:t xml:space="preserve"> am </w:t>
      </w:r>
      <w:r w:rsidR="00333F87" w:rsidRPr="001722FD">
        <w:rPr>
          <w:rFonts w:ascii="Arial" w:hAnsi="Arial" w:cs="Arial"/>
          <w:sz w:val="20"/>
          <w:szCs w:val="20"/>
        </w:rPr>
        <w:t xml:space="preserve">7. und 8. Mai 2019 </w:t>
      </w:r>
      <w:r w:rsidR="001722FD" w:rsidRPr="001722FD">
        <w:rPr>
          <w:rFonts w:ascii="Arial" w:hAnsi="Arial" w:cs="Arial"/>
          <w:sz w:val="20"/>
          <w:szCs w:val="20"/>
        </w:rPr>
        <w:t xml:space="preserve">stattfand, </w:t>
      </w:r>
      <w:r w:rsidR="00333F87" w:rsidRPr="001722FD">
        <w:rPr>
          <w:rFonts w:ascii="Arial" w:hAnsi="Arial" w:cs="Arial"/>
          <w:sz w:val="20"/>
          <w:szCs w:val="20"/>
        </w:rPr>
        <w:t xml:space="preserve">hat die </w:t>
      </w:r>
      <w:r w:rsidR="00B80ED9">
        <w:rPr>
          <w:rFonts w:ascii="Arial" w:hAnsi="Arial" w:cs="Arial"/>
          <w:sz w:val="20"/>
          <w:szCs w:val="20"/>
        </w:rPr>
        <w:t xml:space="preserve">Arbeitsgruppe GAEB AG 13 </w:t>
      </w:r>
      <w:r w:rsidR="00333F87" w:rsidRPr="001722FD">
        <w:rPr>
          <w:rFonts w:ascii="Arial" w:hAnsi="Arial" w:cs="Arial"/>
          <w:sz w:val="20"/>
          <w:szCs w:val="20"/>
        </w:rPr>
        <w:t xml:space="preserve">die neue Version GAEB DA XML 3.3 fachlich und inhaltlich freigegeben. </w:t>
      </w:r>
      <w:r w:rsidR="001722FD" w:rsidRPr="001722FD">
        <w:rPr>
          <w:rFonts w:ascii="Arial" w:hAnsi="Arial" w:cs="Arial"/>
          <w:sz w:val="20"/>
          <w:szCs w:val="20"/>
        </w:rPr>
        <w:t xml:space="preserve">Die entsprechende </w:t>
      </w:r>
      <w:r w:rsidR="001722FD">
        <w:rPr>
          <w:rFonts w:ascii="Arial" w:hAnsi="Arial" w:cs="Arial"/>
          <w:sz w:val="20"/>
          <w:szCs w:val="20"/>
        </w:rPr>
        <w:t>D</w:t>
      </w:r>
      <w:r w:rsidR="001722FD" w:rsidRPr="001722FD">
        <w:rPr>
          <w:rFonts w:ascii="Arial" w:hAnsi="Arial" w:cs="Arial"/>
          <w:sz w:val="20"/>
          <w:szCs w:val="20"/>
        </w:rPr>
        <w:t>okumentation und die Schemadateien werden in naher Zukunft auf der GAEB-Homepage Interessierten zugänglich gemacht.</w:t>
      </w:r>
      <w:bookmarkStart w:id="0" w:name="_GoBack"/>
      <w:bookmarkEnd w:id="0"/>
    </w:p>
    <w:p w:rsidR="001722FD" w:rsidRPr="001722FD" w:rsidRDefault="001722FD" w:rsidP="001722F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33F87" w:rsidRPr="001722FD" w:rsidRDefault="001722FD" w:rsidP="001722F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MWM-</w:t>
      </w:r>
      <w:r w:rsidRPr="001722FD">
        <w:rPr>
          <w:rFonts w:ascii="Arial" w:hAnsi="Arial" w:cs="Arial"/>
          <w:sz w:val="20"/>
          <w:szCs w:val="20"/>
        </w:rPr>
        <w:t xml:space="preserve">Geschäftsführer </w:t>
      </w:r>
      <w:r w:rsidR="00333F87" w:rsidRPr="001722FD">
        <w:rPr>
          <w:rFonts w:ascii="Arial" w:hAnsi="Arial" w:cs="Arial"/>
          <w:sz w:val="20"/>
          <w:szCs w:val="20"/>
        </w:rPr>
        <w:t>Wilhelm Veenhuis</w:t>
      </w:r>
      <w:r w:rsidRPr="001722FD">
        <w:rPr>
          <w:rFonts w:ascii="Arial" w:hAnsi="Arial" w:cs="Arial"/>
          <w:sz w:val="20"/>
          <w:szCs w:val="20"/>
        </w:rPr>
        <w:t xml:space="preserve"> begrüßt die </w:t>
      </w:r>
      <w:r w:rsidR="00333F87" w:rsidRPr="001722FD">
        <w:rPr>
          <w:rFonts w:ascii="Arial" w:hAnsi="Arial" w:cs="Arial"/>
          <w:sz w:val="20"/>
          <w:szCs w:val="20"/>
        </w:rPr>
        <w:t>GAEB</w:t>
      </w:r>
      <w:r>
        <w:rPr>
          <w:rFonts w:ascii="Arial" w:hAnsi="Arial" w:cs="Arial"/>
          <w:sz w:val="20"/>
          <w:szCs w:val="20"/>
        </w:rPr>
        <w:t>-</w:t>
      </w:r>
      <w:r w:rsidR="00333F87" w:rsidRPr="001722FD">
        <w:rPr>
          <w:rFonts w:ascii="Arial" w:hAnsi="Arial" w:cs="Arial"/>
          <w:sz w:val="20"/>
          <w:szCs w:val="20"/>
        </w:rPr>
        <w:t xml:space="preserve">Weiterentwicklung </w:t>
      </w:r>
      <w:r w:rsidRPr="001722FD">
        <w:rPr>
          <w:rFonts w:ascii="Arial" w:hAnsi="Arial" w:cs="Arial"/>
          <w:sz w:val="20"/>
          <w:szCs w:val="20"/>
        </w:rPr>
        <w:t>und erläutert: „</w:t>
      </w:r>
      <w:r>
        <w:rPr>
          <w:rFonts w:ascii="Arial" w:hAnsi="Arial" w:cs="Arial"/>
          <w:sz w:val="20"/>
          <w:szCs w:val="20"/>
        </w:rPr>
        <w:t xml:space="preserve">Nun sind wir in der Lage, </w:t>
      </w:r>
      <w:r w:rsidR="00333F87" w:rsidRPr="001722FD">
        <w:rPr>
          <w:rFonts w:ascii="Arial" w:hAnsi="Arial" w:cs="Arial"/>
          <w:sz w:val="20"/>
          <w:szCs w:val="20"/>
        </w:rPr>
        <w:t>erstmals systemunabhängig Elemente aus einem L</w:t>
      </w:r>
      <w:r>
        <w:rPr>
          <w:rFonts w:ascii="Arial" w:hAnsi="Arial" w:cs="Arial"/>
          <w:sz w:val="20"/>
          <w:szCs w:val="20"/>
        </w:rPr>
        <w:t xml:space="preserve">eistungsverzeichnis wie </w:t>
      </w:r>
      <w:r w:rsidR="00333F87" w:rsidRPr="001722FD">
        <w:rPr>
          <w:rFonts w:ascii="Arial" w:hAnsi="Arial" w:cs="Arial"/>
          <w:sz w:val="20"/>
          <w:szCs w:val="20"/>
        </w:rPr>
        <w:t xml:space="preserve">z. B. eine Betonwand mit Bauteilen in einem BIM-Modell </w:t>
      </w:r>
      <w:r>
        <w:rPr>
          <w:rFonts w:ascii="Arial" w:hAnsi="Arial" w:cs="Arial"/>
          <w:sz w:val="20"/>
          <w:szCs w:val="20"/>
        </w:rPr>
        <w:t xml:space="preserve">zu </w:t>
      </w:r>
      <w:r w:rsidR="00333F87" w:rsidRPr="001722FD">
        <w:rPr>
          <w:rFonts w:ascii="Arial" w:hAnsi="Arial" w:cs="Arial"/>
          <w:sz w:val="20"/>
          <w:szCs w:val="20"/>
        </w:rPr>
        <w:t>verknüpfen und diese Verknüpfung sichtbar machen.</w:t>
      </w:r>
      <w:r>
        <w:rPr>
          <w:rFonts w:ascii="Arial" w:hAnsi="Arial" w:cs="Arial"/>
          <w:sz w:val="20"/>
          <w:szCs w:val="20"/>
        </w:rPr>
        <w:t>“</w:t>
      </w:r>
      <w:r w:rsidR="00333F87" w:rsidRPr="001722FD">
        <w:rPr>
          <w:rFonts w:ascii="Arial" w:hAnsi="Arial" w:cs="Arial"/>
          <w:sz w:val="20"/>
          <w:szCs w:val="20"/>
        </w:rPr>
        <w:t xml:space="preserve"> In MWM-Libero</w:t>
      </w:r>
      <w:r w:rsidR="00B20969">
        <w:rPr>
          <w:rFonts w:ascii="Arial" w:hAnsi="Arial" w:cs="Arial"/>
          <w:sz w:val="20"/>
          <w:szCs w:val="20"/>
        </w:rPr>
        <w:t xml:space="preserve">, </w:t>
      </w:r>
      <w:r w:rsidR="00B20969" w:rsidRPr="00516BB8">
        <w:rPr>
          <w:rFonts w:ascii="Arial" w:hAnsi="Arial" w:cs="Arial"/>
          <w:sz w:val="20"/>
          <w:szCs w:val="20"/>
        </w:rPr>
        <w:t>einem Programm</w:t>
      </w:r>
      <w:r w:rsidR="00B20969" w:rsidRPr="00516BB8">
        <w:rPr>
          <w:rFonts w:ascii="Arial" w:hAnsi="Arial" w:cs="Arial"/>
          <w:b/>
          <w:sz w:val="20"/>
          <w:szCs w:val="20"/>
        </w:rPr>
        <w:t xml:space="preserve"> </w:t>
      </w:r>
      <w:r w:rsidR="00B20969" w:rsidRPr="00516BB8">
        <w:rPr>
          <w:rFonts w:ascii="Arial" w:hAnsi="Arial" w:cs="Arial"/>
          <w:sz w:val="20"/>
          <w:szCs w:val="20"/>
        </w:rPr>
        <w:t>für Aufmaß, Mengenermittlung sowie Bauabrechnung</w:t>
      </w:r>
      <w:r w:rsidR="002868A6">
        <w:rPr>
          <w:rFonts w:ascii="Arial" w:hAnsi="Arial" w:cs="Arial"/>
          <w:sz w:val="20"/>
          <w:szCs w:val="20"/>
        </w:rPr>
        <w:t>,</w:t>
      </w:r>
      <w:r w:rsidR="00333F87" w:rsidRPr="001722FD">
        <w:rPr>
          <w:rFonts w:ascii="Arial" w:hAnsi="Arial" w:cs="Arial"/>
          <w:sz w:val="20"/>
          <w:szCs w:val="20"/>
        </w:rPr>
        <w:t xml:space="preserve"> praktizier</w:t>
      </w:r>
      <w:r>
        <w:rPr>
          <w:rFonts w:ascii="Arial" w:hAnsi="Arial" w:cs="Arial"/>
          <w:sz w:val="20"/>
          <w:szCs w:val="20"/>
        </w:rPr>
        <w:t xml:space="preserve">t das Unternehmen diese </w:t>
      </w:r>
      <w:r w:rsidR="00333F87" w:rsidRPr="002868A6">
        <w:rPr>
          <w:rFonts w:ascii="Arial" w:hAnsi="Arial" w:cs="Arial"/>
          <w:sz w:val="20"/>
          <w:szCs w:val="20"/>
        </w:rPr>
        <w:t xml:space="preserve">Methode und Visualisierung ohne GAEB schon lange. </w:t>
      </w:r>
      <w:r w:rsidR="00B20969" w:rsidRPr="002868A6">
        <w:rPr>
          <w:rFonts w:ascii="Arial" w:hAnsi="Arial" w:cs="Arial"/>
          <w:sz w:val="20"/>
          <w:szCs w:val="20"/>
        </w:rPr>
        <w:t xml:space="preserve">Allerdings werden bisher </w:t>
      </w:r>
      <w:r w:rsidR="00333F87" w:rsidRPr="002868A6">
        <w:rPr>
          <w:rFonts w:ascii="Arial" w:hAnsi="Arial" w:cs="Arial"/>
          <w:sz w:val="20"/>
          <w:szCs w:val="20"/>
        </w:rPr>
        <w:t xml:space="preserve">dort die Bauteile nur in einer 2D-Darstellung und proprietär dargestellt in </w:t>
      </w:r>
      <w:r w:rsidR="00B20969" w:rsidRPr="002868A6">
        <w:rPr>
          <w:rFonts w:ascii="Arial" w:hAnsi="Arial" w:cs="Arial"/>
          <w:sz w:val="20"/>
          <w:szCs w:val="20"/>
        </w:rPr>
        <w:t xml:space="preserve">–in diesem Fall in der CAD DIG-CAD des Unternehmens Firma LLH. </w:t>
      </w:r>
      <w:r w:rsidRPr="002868A6">
        <w:rPr>
          <w:rFonts w:ascii="Arial" w:hAnsi="Arial" w:cs="Arial"/>
          <w:sz w:val="20"/>
          <w:szCs w:val="20"/>
        </w:rPr>
        <w:t xml:space="preserve">Mit </w:t>
      </w:r>
      <w:r w:rsidR="00333F87" w:rsidRPr="002868A6">
        <w:rPr>
          <w:rFonts w:ascii="Arial" w:hAnsi="Arial" w:cs="Arial"/>
          <w:sz w:val="20"/>
          <w:szCs w:val="20"/>
        </w:rPr>
        <w:t xml:space="preserve">GAEB DA XML 3.3 </w:t>
      </w:r>
      <w:r w:rsidRPr="002868A6">
        <w:rPr>
          <w:rFonts w:ascii="Arial" w:hAnsi="Arial" w:cs="Arial"/>
          <w:sz w:val="20"/>
          <w:szCs w:val="20"/>
        </w:rPr>
        <w:t xml:space="preserve">funktioniert die </w:t>
      </w:r>
      <w:r w:rsidR="00333F87" w:rsidRPr="002868A6">
        <w:rPr>
          <w:rFonts w:ascii="Arial" w:hAnsi="Arial" w:cs="Arial"/>
          <w:sz w:val="20"/>
          <w:szCs w:val="20"/>
        </w:rPr>
        <w:t xml:space="preserve">Verknüpfung mit </w:t>
      </w:r>
      <w:r w:rsidR="00B20969" w:rsidRPr="002868A6">
        <w:rPr>
          <w:rFonts w:ascii="Arial" w:hAnsi="Arial" w:cs="Arial"/>
          <w:sz w:val="20"/>
          <w:szCs w:val="20"/>
        </w:rPr>
        <w:t xml:space="preserve">dem </w:t>
      </w:r>
      <w:r w:rsidR="00333F87" w:rsidRPr="002868A6">
        <w:rPr>
          <w:rFonts w:ascii="Arial" w:hAnsi="Arial" w:cs="Arial"/>
          <w:sz w:val="20"/>
          <w:szCs w:val="20"/>
        </w:rPr>
        <w:t xml:space="preserve">3D-Modell systemunabhängig. </w:t>
      </w:r>
      <w:r w:rsidR="002868A6">
        <w:rPr>
          <w:rFonts w:ascii="Arial" w:hAnsi="Arial" w:cs="Arial"/>
          <w:sz w:val="20"/>
          <w:szCs w:val="20"/>
        </w:rPr>
        <w:t xml:space="preserve">Diese Entwicklung erfüllt die Anforderung der Anwender von </w:t>
      </w:r>
      <w:r w:rsidRPr="002868A6">
        <w:rPr>
          <w:rFonts w:ascii="Arial" w:hAnsi="Arial" w:cs="Arial"/>
          <w:sz w:val="20"/>
          <w:szCs w:val="20"/>
        </w:rPr>
        <w:t>MWM-Libero</w:t>
      </w:r>
      <w:r w:rsidR="00333F87" w:rsidRPr="001722F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33F87" w:rsidRDefault="00333F87" w:rsidP="00333F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56A19" w:rsidRPr="00456A19" w:rsidRDefault="00B80ED9" w:rsidP="00333F87">
      <w:pPr>
        <w:spacing w:after="0" w:line="360" w:lineRule="auto"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511F04" w:rsidRPr="00456A19">
          <w:rPr>
            <w:rStyle w:val="Hyperlink"/>
            <w:rFonts w:ascii="Arial" w:hAnsi="Arial" w:cs="Arial"/>
            <w:sz w:val="20"/>
            <w:szCs w:val="20"/>
          </w:rPr>
          <w:t>www.mwm.de</w:t>
        </w:r>
      </w:hyperlink>
      <w:r w:rsidR="00456A19" w:rsidRPr="00456A19">
        <w:rPr>
          <w:rStyle w:val="Hyperlink"/>
          <w:rFonts w:ascii="Arial" w:hAnsi="Arial" w:cs="Arial"/>
          <w:sz w:val="20"/>
          <w:szCs w:val="20"/>
        </w:rPr>
        <w:t xml:space="preserve"> und</w:t>
      </w:r>
      <w:r w:rsidR="00051C62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51C62" w:rsidRPr="00051C62">
        <w:rPr>
          <w:rStyle w:val="Hyperlink"/>
          <w:rFonts w:ascii="Arial" w:hAnsi="Arial" w:cs="Arial"/>
          <w:sz w:val="20"/>
          <w:szCs w:val="20"/>
        </w:rPr>
        <w:t>www.</w:t>
      </w:r>
      <w:r w:rsidR="00333F87">
        <w:rPr>
          <w:rStyle w:val="Hyperlink"/>
          <w:rFonts w:ascii="Arial" w:hAnsi="Arial" w:cs="Arial"/>
          <w:sz w:val="20"/>
          <w:szCs w:val="20"/>
        </w:rPr>
        <w:t>gaeb.de</w:t>
      </w:r>
    </w:p>
    <w:p w:rsidR="00333F87" w:rsidRDefault="00333F87" w:rsidP="00333F87"/>
    <w:p w:rsidR="00333F87" w:rsidRDefault="00333F87" w:rsidP="00333F87">
      <w:r>
        <w:rPr>
          <w:noProof/>
        </w:rPr>
        <w:lastRenderedPageBreak/>
        <w:drawing>
          <wp:inline distT="0" distB="0" distL="0" distR="0">
            <wp:extent cx="2886323" cy="2492488"/>
            <wp:effectExtent l="0" t="0" r="952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EB AG 13 07 05 2019 MWM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23" cy="251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87" w:rsidRPr="00333F87" w:rsidRDefault="00333F87" w:rsidP="00B20969">
      <w:pPr>
        <w:tabs>
          <w:tab w:val="left" w:pos="1134"/>
        </w:tabs>
        <w:spacing w:after="0"/>
        <w:rPr>
          <w:rFonts w:ascii="Arial" w:hAnsi="Arial" w:cs="Arial"/>
          <w:sz w:val="18"/>
          <w:szCs w:val="18"/>
        </w:rPr>
      </w:pPr>
      <w:r w:rsidRPr="00333F87">
        <w:rPr>
          <w:rFonts w:ascii="Arial" w:hAnsi="Arial" w:cs="Arial"/>
          <w:sz w:val="18"/>
          <w:szCs w:val="18"/>
        </w:rPr>
        <w:t>Dateiname:</w:t>
      </w:r>
      <w:r w:rsidRPr="00333F87">
        <w:rPr>
          <w:rFonts w:ascii="Arial" w:hAnsi="Arial" w:cs="Arial"/>
          <w:sz w:val="18"/>
          <w:szCs w:val="18"/>
        </w:rPr>
        <w:tab/>
        <w:t>GAEB AG 13 07 05 2019 MWM 1.jpg</w:t>
      </w:r>
    </w:p>
    <w:p w:rsidR="00B20969" w:rsidRPr="00B80ED9" w:rsidRDefault="00333F87" w:rsidP="00B20969">
      <w:pPr>
        <w:tabs>
          <w:tab w:val="left" w:pos="1134"/>
        </w:tabs>
        <w:spacing w:after="0"/>
        <w:rPr>
          <w:rFonts w:ascii="Arial" w:hAnsi="Arial" w:cs="Arial"/>
          <w:sz w:val="18"/>
          <w:szCs w:val="18"/>
        </w:rPr>
      </w:pPr>
      <w:r w:rsidRPr="00333F87">
        <w:rPr>
          <w:rFonts w:ascii="Arial" w:hAnsi="Arial" w:cs="Arial"/>
          <w:sz w:val="18"/>
          <w:szCs w:val="18"/>
        </w:rPr>
        <w:t>Untertitel:</w:t>
      </w:r>
      <w:r w:rsidRPr="00333F87">
        <w:rPr>
          <w:rFonts w:ascii="Arial" w:hAnsi="Arial" w:cs="Arial"/>
          <w:sz w:val="18"/>
          <w:szCs w:val="18"/>
        </w:rPr>
        <w:tab/>
      </w:r>
      <w:r w:rsidR="00B20969" w:rsidRPr="00B80ED9">
        <w:rPr>
          <w:rFonts w:ascii="Arial" w:hAnsi="Arial" w:cs="Arial"/>
          <w:sz w:val="18"/>
          <w:szCs w:val="18"/>
        </w:rPr>
        <w:t>Arbeitsgruppe GAEB</w:t>
      </w:r>
      <w:r w:rsidR="00B20969" w:rsidRPr="00B80ED9">
        <w:rPr>
          <w:rFonts w:ascii="Arial" w:hAnsi="Arial" w:cs="Arial"/>
          <w:strike/>
          <w:sz w:val="18"/>
          <w:szCs w:val="18"/>
        </w:rPr>
        <w:t xml:space="preserve"> </w:t>
      </w:r>
      <w:r w:rsidR="00B20969" w:rsidRPr="00B80ED9">
        <w:rPr>
          <w:rFonts w:ascii="Arial" w:hAnsi="Arial" w:cs="Arial"/>
          <w:sz w:val="18"/>
          <w:szCs w:val="18"/>
        </w:rPr>
        <w:t xml:space="preserve">AG13 </w:t>
      </w:r>
    </w:p>
    <w:p w:rsidR="00333F87" w:rsidRPr="00333F87" w:rsidRDefault="00333F87" w:rsidP="00333F87">
      <w:pPr>
        <w:tabs>
          <w:tab w:val="left" w:pos="1134"/>
        </w:tabs>
        <w:rPr>
          <w:rFonts w:ascii="Arial" w:hAnsi="Arial" w:cs="Arial"/>
          <w:sz w:val="18"/>
          <w:szCs w:val="18"/>
        </w:rPr>
      </w:pPr>
      <w:r w:rsidRPr="00333F87">
        <w:rPr>
          <w:rFonts w:ascii="Arial" w:hAnsi="Arial" w:cs="Arial"/>
          <w:sz w:val="18"/>
          <w:szCs w:val="18"/>
        </w:rPr>
        <w:t xml:space="preserve">Von links nach rechts: Matthias Reif (Leiter AG 13, BBR), Prof. Joachim Dias (THM), Sebastian </w:t>
      </w:r>
      <w:proofErr w:type="spellStart"/>
      <w:r w:rsidRPr="00333F87">
        <w:rPr>
          <w:rFonts w:ascii="Arial" w:hAnsi="Arial" w:cs="Arial"/>
          <w:sz w:val="18"/>
          <w:szCs w:val="18"/>
        </w:rPr>
        <w:t>Goitowski</w:t>
      </w:r>
      <w:proofErr w:type="spellEnd"/>
      <w:r w:rsidRPr="00333F87">
        <w:rPr>
          <w:rFonts w:ascii="Arial" w:hAnsi="Arial" w:cs="Arial"/>
          <w:sz w:val="18"/>
          <w:szCs w:val="18"/>
        </w:rPr>
        <w:t xml:space="preserve"> (GAEB), Bernhard Rath (IB Rath), Dr. Thomas Müller (ZVSHK) , Susanne </w:t>
      </w:r>
      <w:proofErr w:type="spellStart"/>
      <w:r w:rsidRPr="00333F87">
        <w:rPr>
          <w:rFonts w:ascii="Arial" w:hAnsi="Arial" w:cs="Arial"/>
          <w:sz w:val="18"/>
          <w:szCs w:val="18"/>
        </w:rPr>
        <w:t>Grosse</w:t>
      </w:r>
      <w:proofErr w:type="spellEnd"/>
      <w:r w:rsidRPr="00333F87">
        <w:rPr>
          <w:rFonts w:ascii="Arial" w:hAnsi="Arial" w:cs="Arial"/>
          <w:sz w:val="18"/>
          <w:szCs w:val="18"/>
        </w:rPr>
        <w:t xml:space="preserve"> (Deutsche Bahn AG), Wilhelm Veenhuis (BVBS/MWM), Michael Pfeifer (BMVI), Andreas Frisch (DIN), Gabriela Helbing (</w:t>
      </w:r>
      <w:proofErr w:type="spellStart"/>
      <w:r w:rsidRPr="00333F87">
        <w:rPr>
          <w:rFonts w:ascii="Arial" w:hAnsi="Arial" w:cs="Arial"/>
          <w:sz w:val="18"/>
          <w:szCs w:val="18"/>
        </w:rPr>
        <w:t>LASuV</w:t>
      </w:r>
      <w:proofErr w:type="spellEnd"/>
      <w:r w:rsidRPr="00333F87">
        <w:rPr>
          <w:rFonts w:ascii="Arial" w:hAnsi="Arial" w:cs="Arial"/>
          <w:sz w:val="18"/>
          <w:szCs w:val="18"/>
        </w:rPr>
        <w:t>)</w:t>
      </w:r>
    </w:p>
    <w:p w:rsidR="00456A19" w:rsidRPr="00333F87" w:rsidRDefault="00333F87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981739" cy="212407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EB Datenaustauschphasen Übersicht 2019_2_k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32" cy="213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69" w:rsidRDefault="00B20969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456A19" w:rsidRPr="00333F87" w:rsidRDefault="00456A19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333F87">
        <w:rPr>
          <w:rFonts w:ascii="Arial" w:hAnsi="Arial" w:cs="Arial"/>
          <w:sz w:val="18"/>
          <w:szCs w:val="18"/>
        </w:rPr>
        <w:t>Dateiname:</w:t>
      </w:r>
      <w:r w:rsidRPr="00333F87">
        <w:rPr>
          <w:rFonts w:ascii="Arial" w:hAnsi="Arial" w:cs="Arial"/>
          <w:sz w:val="18"/>
          <w:szCs w:val="18"/>
        </w:rPr>
        <w:tab/>
      </w:r>
      <w:r w:rsidR="00333F87" w:rsidRPr="00333F87">
        <w:rPr>
          <w:rFonts w:ascii="Arial" w:hAnsi="Arial" w:cs="Arial"/>
          <w:sz w:val="18"/>
          <w:szCs w:val="18"/>
        </w:rPr>
        <w:t>GAEB Datenaustauschphasen Übersicht 2019_2_kl.jpg</w:t>
      </w:r>
    </w:p>
    <w:p w:rsidR="00456A19" w:rsidRPr="00333F87" w:rsidRDefault="00456A19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333F87">
        <w:rPr>
          <w:rFonts w:ascii="Arial" w:hAnsi="Arial" w:cs="Arial"/>
          <w:sz w:val="18"/>
          <w:szCs w:val="18"/>
        </w:rPr>
        <w:t>Untertitel:</w:t>
      </w:r>
      <w:r w:rsidRPr="00333F87">
        <w:rPr>
          <w:rFonts w:ascii="Arial" w:hAnsi="Arial" w:cs="Arial"/>
          <w:sz w:val="18"/>
          <w:szCs w:val="18"/>
        </w:rPr>
        <w:tab/>
      </w:r>
      <w:r w:rsidR="00333F87" w:rsidRPr="00333F87">
        <w:rPr>
          <w:rFonts w:ascii="Arial" w:hAnsi="Arial" w:cs="Arial"/>
          <w:sz w:val="18"/>
          <w:szCs w:val="18"/>
        </w:rPr>
        <w:t>GAEB Datenaustauschphasen Übersicht 2019</w:t>
      </w:r>
    </w:p>
    <w:p w:rsidR="00456A19" w:rsidRPr="00333F87" w:rsidRDefault="00456A19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C936E4" w:rsidRPr="00456A19" w:rsidRDefault="00C936E4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456A19">
        <w:rPr>
          <w:rFonts w:ascii="Arial" w:hAnsi="Arial" w:cs="Arial"/>
          <w:sz w:val="18"/>
          <w:szCs w:val="18"/>
        </w:rPr>
        <w:t>Quelle:</w:t>
      </w:r>
      <w:r w:rsidRPr="00456A19">
        <w:rPr>
          <w:rFonts w:ascii="Arial" w:hAnsi="Arial" w:cs="Arial"/>
          <w:sz w:val="18"/>
          <w:szCs w:val="18"/>
        </w:rPr>
        <w:tab/>
        <w:t>MWM Software &amp; Beratung GmbH, Bonn</w:t>
      </w:r>
    </w:p>
    <w:p w:rsidR="007611F9" w:rsidRPr="00456A19" w:rsidRDefault="007611F9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0E0EEE" w:rsidRPr="00BD1561" w:rsidRDefault="000E0EEE" w:rsidP="000E0EEE">
      <w:pPr>
        <w:pStyle w:val="Flietext"/>
        <w:tabs>
          <w:tab w:val="right" w:pos="7938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BD1561">
        <w:rPr>
          <w:rFonts w:ascii="Arial" w:hAnsi="Arial" w:cs="Arial"/>
          <w:b/>
          <w:bCs/>
          <w:sz w:val="18"/>
          <w:szCs w:val="18"/>
        </w:rPr>
        <w:t>Über MWM</w:t>
      </w:r>
    </w:p>
    <w:p w:rsidR="000E0EEE" w:rsidRPr="00456A19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456A19">
        <w:rPr>
          <w:rFonts w:ascii="Arial" w:hAnsi="Arial" w:cs="Arial"/>
          <w:sz w:val="18"/>
          <w:szCs w:val="18"/>
        </w:rPr>
        <w:t>Im Juli 1992 gründeten Dipl.-Ing. (FH) Michael Hocks und Dipl.-Ing. Wilhelm Veenhuis die MWM Software &amp; Beratung GmbH mit dem Ziel, Dienstleistungen und EDV-Lösungen für branchenspezi</w:t>
      </w:r>
      <w:r w:rsidRPr="00456A19">
        <w:rPr>
          <w:rFonts w:ascii="Arial" w:hAnsi="Arial" w:cs="Arial"/>
          <w:sz w:val="18"/>
          <w:szCs w:val="18"/>
        </w:rPr>
        <w:softHyphen/>
        <w:t xml:space="preserve">fische IT-Fragestellungen im Bauwesen anzubieten. Besonderes Augenmerk legten die beiden geschäftsführenden Gesellschafter dabei auf Aufmaßprogramme für tragbare Rechner. Über 2.500 Kunden </w:t>
      </w:r>
      <w:r w:rsidR="001065AF" w:rsidRPr="00456A19">
        <w:rPr>
          <w:rFonts w:ascii="Arial" w:hAnsi="Arial" w:cs="Arial"/>
          <w:sz w:val="18"/>
          <w:szCs w:val="18"/>
        </w:rPr>
        <w:t xml:space="preserve">mit über </w:t>
      </w:r>
      <w:r w:rsidR="00CA56A0" w:rsidRPr="00456A19">
        <w:rPr>
          <w:rFonts w:ascii="Arial" w:hAnsi="Arial" w:cs="Arial"/>
          <w:sz w:val="18"/>
          <w:szCs w:val="18"/>
          <w:shd w:val="clear" w:color="auto" w:fill="FFFFFF"/>
        </w:rPr>
        <w:t>16.5</w:t>
      </w:r>
      <w:r w:rsidR="009D5C27" w:rsidRPr="00456A19">
        <w:rPr>
          <w:rFonts w:ascii="Arial" w:hAnsi="Arial" w:cs="Arial"/>
          <w:sz w:val="18"/>
          <w:szCs w:val="18"/>
          <w:shd w:val="clear" w:color="auto" w:fill="FFFFFF"/>
        </w:rPr>
        <w:t>0</w:t>
      </w:r>
      <w:r w:rsidR="00C66C0A" w:rsidRPr="00456A19">
        <w:rPr>
          <w:rFonts w:ascii="Arial" w:hAnsi="Arial" w:cs="Arial"/>
          <w:sz w:val="18"/>
          <w:szCs w:val="18"/>
          <w:shd w:val="clear" w:color="auto" w:fill="FFFFFF"/>
        </w:rPr>
        <w:t xml:space="preserve">0 </w:t>
      </w:r>
      <w:r w:rsidRPr="00456A19">
        <w:rPr>
          <w:rFonts w:ascii="Arial" w:hAnsi="Arial" w:cs="Arial"/>
          <w:sz w:val="18"/>
          <w:szCs w:val="18"/>
        </w:rPr>
        <w:t xml:space="preserve">Installationen beweisen den Erfolg des Unternehmens. So bietet MWM Interessierten unter anderem das </w:t>
      </w:r>
      <w:r w:rsidRPr="00456A19">
        <w:rPr>
          <w:rFonts w:ascii="Arial" w:hAnsi="Arial" w:cs="Arial"/>
          <w:kern w:val="1"/>
          <w:sz w:val="18"/>
          <w:szCs w:val="18"/>
        </w:rPr>
        <w:t xml:space="preserve">GAEB-Konvertierungstool MWM-Primo, </w:t>
      </w:r>
      <w:r w:rsidRPr="00456A19">
        <w:rPr>
          <w:rFonts w:ascii="Arial" w:eastAsia="Times New Roman" w:hAnsi="Arial" w:cs="Arial"/>
          <w:kern w:val="1"/>
          <w:sz w:val="18"/>
          <w:szCs w:val="18"/>
        </w:rPr>
        <w:t>MWM-Libero für Aufmaß, freie Mengenermittlung und Bauabrechnung, MWM-Piccolo für LV und Aufmaß auf Android-</w:t>
      </w:r>
      <w:r w:rsidRPr="00456A19">
        <w:rPr>
          <w:rFonts w:ascii="Arial" w:eastAsia="Times New Roman" w:hAnsi="Arial" w:cs="Arial"/>
          <w:kern w:val="1"/>
          <w:sz w:val="18"/>
          <w:szCs w:val="18"/>
        </w:rPr>
        <w:lastRenderedPageBreak/>
        <w:t>Geräten, MWM-</w:t>
      </w:r>
      <w:r w:rsidR="00CA56A0" w:rsidRPr="00456A19">
        <w:rPr>
          <w:rFonts w:ascii="Arial" w:eastAsia="Times New Roman" w:hAnsi="Arial" w:cs="Arial"/>
          <w:kern w:val="1"/>
          <w:sz w:val="18"/>
          <w:szCs w:val="18"/>
        </w:rPr>
        <w:t>Pisa</w:t>
      </w:r>
      <w:r w:rsidRPr="00456A19">
        <w:rPr>
          <w:rFonts w:ascii="Arial" w:eastAsia="Times New Roman" w:hAnsi="Arial" w:cs="Arial"/>
          <w:kern w:val="1"/>
          <w:sz w:val="18"/>
          <w:szCs w:val="18"/>
        </w:rPr>
        <w:t xml:space="preserve"> für die Angebotsbearbeitung, MWM-Rialto für die Umwandlung von GAEB- in Excel-Dateien und den DA11-Konverter MWM-Ponto etc. </w:t>
      </w:r>
    </w:p>
    <w:p w:rsidR="000E0EEE" w:rsidRPr="00456A19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color w:val="000000"/>
          <w:sz w:val="18"/>
          <w:szCs w:val="18"/>
        </w:rPr>
      </w:pPr>
    </w:p>
    <w:p w:rsidR="000E0EEE" w:rsidRPr="00456A19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eastAsia="Times New Roman" w:hAnsi="Arial" w:cs="Arial"/>
          <w:kern w:val="1"/>
          <w:sz w:val="18"/>
          <w:szCs w:val="18"/>
        </w:rPr>
      </w:pPr>
      <w:r w:rsidRPr="00456A19">
        <w:rPr>
          <w:rFonts w:ascii="Arial" w:hAnsi="Arial" w:cs="Arial"/>
          <w:sz w:val="18"/>
          <w:szCs w:val="18"/>
        </w:rPr>
        <w:t>Seit dem Jahr 2000 ist MWM Mitglied im Bundesverband Bausoftware e.V. (BVBS). Seit 2001 ist</w:t>
      </w:r>
      <w:r w:rsidRPr="00456A19">
        <w:rPr>
          <w:rFonts w:ascii="Arial" w:hAnsi="Arial" w:cs="Arial"/>
          <w:color w:val="000000"/>
          <w:sz w:val="18"/>
          <w:szCs w:val="18"/>
        </w:rPr>
        <w:t xml:space="preserve"> Wilhelm Veenhuis im Vorstand des BVBS und seit 2006 leitet er den Arbeitskreis „Datenaustausch“.</w:t>
      </w:r>
    </w:p>
    <w:p w:rsidR="000E0EEE" w:rsidRDefault="000E0EEE">
      <w:pPr>
        <w:tabs>
          <w:tab w:val="left" w:pos="3420"/>
          <w:tab w:val="right" w:pos="7938"/>
        </w:tabs>
        <w:spacing w:after="0"/>
        <w:ind w:right="-1"/>
        <w:rPr>
          <w:rFonts w:ascii="Arial" w:hAnsi="Arial" w:cs="Arial"/>
          <w:b/>
          <w:bCs/>
          <w:sz w:val="18"/>
          <w:szCs w:val="18"/>
        </w:rPr>
      </w:pPr>
    </w:p>
    <w:p w:rsidR="000E0EEE" w:rsidRDefault="000E0EEE">
      <w:pPr>
        <w:tabs>
          <w:tab w:val="left" w:pos="3420"/>
          <w:tab w:val="right" w:pos="7938"/>
        </w:tabs>
        <w:spacing w:after="0"/>
        <w:ind w:right="-1"/>
        <w:rPr>
          <w:rFonts w:ascii="Arial" w:hAnsi="Arial" w:cs="Arial"/>
          <w:b/>
          <w:bCs/>
          <w:sz w:val="18"/>
          <w:szCs w:val="18"/>
        </w:rPr>
      </w:pPr>
    </w:p>
    <w:p w:rsidR="002B071C" w:rsidRPr="0073021C" w:rsidRDefault="002B071C">
      <w:pPr>
        <w:tabs>
          <w:tab w:val="left" w:pos="3420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b/>
          <w:bCs/>
          <w:sz w:val="18"/>
          <w:szCs w:val="18"/>
        </w:rPr>
        <w:t>Weitere Informationen:</w:t>
      </w:r>
    </w:p>
    <w:p w:rsidR="002B071C" w:rsidRPr="0073021C" w:rsidRDefault="002B071C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MWM Software &amp; Beratung GmbH</w:t>
      </w:r>
      <w:r w:rsidRPr="0073021C">
        <w:rPr>
          <w:rFonts w:ascii="Arial" w:hAnsi="Arial" w:cs="Arial"/>
          <w:sz w:val="18"/>
          <w:szCs w:val="18"/>
        </w:rPr>
        <w:tab/>
        <w:t>blödorn pr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Dipl.-Ing. Wilhelm Veenhuis</w:t>
      </w:r>
      <w:r w:rsidRPr="0073021C">
        <w:rPr>
          <w:rFonts w:ascii="Arial" w:hAnsi="Arial" w:cs="Arial"/>
          <w:sz w:val="18"/>
          <w:szCs w:val="18"/>
        </w:rPr>
        <w:tab/>
        <w:t>Heike Blödorn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Combahnstr. 43</w:t>
      </w:r>
      <w:r w:rsidRPr="0073021C">
        <w:rPr>
          <w:rFonts w:ascii="Arial" w:hAnsi="Arial" w:cs="Arial"/>
          <w:sz w:val="18"/>
          <w:szCs w:val="18"/>
        </w:rPr>
        <w:tab/>
        <w:t>Alte Weingartener Str. 44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53225 Bonn</w:t>
      </w:r>
      <w:r w:rsidRPr="0073021C">
        <w:rPr>
          <w:rFonts w:ascii="Arial" w:hAnsi="Arial" w:cs="Arial"/>
          <w:sz w:val="18"/>
          <w:szCs w:val="18"/>
        </w:rPr>
        <w:tab/>
        <w:t>76228 Karlsruhe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Fon 0228 / 400 68-0</w:t>
      </w:r>
      <w:r w:rsidRPr="0073021C">
        <w:rPr>
          <w:rFonts w:ascii="Arial" w:hAnsi="Arial" w:cs="Arial"/>
          <w:sz w:val="18"/>
          <w:szCs w:val="18"/>
        </w:rPr>
        <w:tab/>
        <w:t>Fon 0721 / 920 46 40</w:t>
      </w:r>
    </w:p>
    <w:p w:rsidR="002B071C" w:rsidRDefault="002B071C">
      <w:pPr>
        <w:tabs>
          <w:tab w:val="left" w:pos="4111"/>
          <w:tab w:val="right" w:pos="7938"/>
        </w:tabs>
        <w:spacing w:after="0"/>
        <w:ind w:right="-1"/>
      </w:pPr>
      <w:r w:rsidRPr="0073021C">
        <w:rPr>
          <w:rFonts w:ascii="Arial" w:hAnsi="Arial" w:cs="Arial"/>
          <w:sz w:val="18"/>
          <w:szCs w:val="18"/>
        </w:rPr>
        <w:t>E-Mail: wv@mwm.de</w:t>
      </w:r>
      <w:r w:rsidRPr="0073021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Pr="0073021C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73021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bloedorn@bloedorn-pr.de</w:t>
        </w:r>
      </w:hyperlink>
    </w:p>
    <w:sectPr w:rsidR="002B071C">
      <w:headerReference w:type="default" r:id="rId12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9C6" w:rsidRDefault="00C609C6">
      <w:pPr>
        <w:spacing w:after="0" w:line="240" w:lineRule="auto"/>
      </w:pPr>
      <w:r>
        <w:separator/>
      </w:r>
    </w:p>
  </w:endnote>
  <w:endnote w:type="continuationSeparator" w:id="0">
    <w:p w:rsidR="00C609C6" w:rsidRDefault="00C6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9C6" w:rsidRDefault="00C609C6">
      <w:pPr>
        <w:spacing w:after="0" w:line="240" w:lineRule="auto"/>
      </w:pPr>
      <w:r>
        <w:separator/>
      </w:r>
    </w:p>
  </w:footnote>
  <w:footnote w:type="continuationSeparator" w:id="0">
    <w:p w:rsidR="00C609C6" w:rsidRDefault="00C6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B09"/>
    <w:rsid w:val="000126B1"/>
    <w:rsid w:val="00015C3A"/>
    <w:rsid w:val="00017315"/>
    <w:rsid w:val="00024840"/>
    <w:rsid w:val="000312DE"/>
    <w:rsid w:val="00034B01"/>
    <w:rsid w:val="000425DD"/>
    <w:rsid w:val="00051C62"/>
    <w:rsid w:val="00057D7D"/>
    <w:rsid w:val="000625A3"/>
    <w:rsid w:val="00065B1F"/>
    <w:rsid w:val="00072204"/>
    <w:rsid w:val="00073657"/>
    <w:rsid w:val="00087C25"/>
    <w:rsid w:val="000A1C53"/>
    <w:rsid w:val="000C49D7"/>
    <w:rsid w:val="000D129E"/>
    <w:rsid w:val="000D5083"/>
    <w:rsid w:val="000E0EEE"/>
    <w:rsid w:val="00101341"/>
    <w:rsid w:val="00102922"/>
    <w:rsid w:val="001065AF"/>
    <w:rsid w:val="00134F41"/>
    <w:rsid w:val="00151B56"/>
    <w:rsid w:val="00156F1C"/>
    <w:rsid w:val="00162432"/>
    <w:rsid w:val="001722FD"/>
    <w:rsid w:val="00175099"/>
    <w:rsid w:val="00184CC4"/>
    <w:rsid w:val="00186B5E"/>
    <w:rsid w:val="00192EF5"/>
    <w:rsid w:val="001E56FD"/>
    <w:rsid w:val="00200559"/>
    <w:rsid w:val="0020587B"/>
    <w:rsid w:val="00206BB3"/>
    <w:rsid w:val="0021005E"/>
    <w:rsid w:val="0023723E"/>
    <w:rsid w:val="0024257A"/>
    <w:rsid w:val="00252DBB"/>
    <w:rsid w:val="00254268"/>
    <w:rsid w:val="00261C26"/>
    <w:rsid w:val="00264887"/>
    <w:rsid w:val="00270721"/>
    <w:rsid w:val="002727A7"/>
    <w:rsid w:val="002760E6"/>
    <w:rsid w:val="002868A6"/>
    <w:rsid w:val="002945A7"/>
    <w:rsid w:val="002A3972"/>
    <w:rsid w:val="002A4CC8"/>
    <w:rsid w:val="002A7A27"/>
    <w:rsid w:val="002B071C"/>
    <w:rsid w:val="002B6D72"/>
    <w:rsid w:val="002C7195"/>
    <w:rsid w:val="002F3001"/>
    <w:rsid w:val="00333A66"/>
    <w:rsid w:val="00333F87"/>
    <w:rsid w:val="003431F4"/>
    <w:rsid w:val="0036007F"/>
    <w:rsid w:val="003623FE"/>
    <w:rsid w:val="00362648"/>
    <w:rsid w:val="00376AA9"/>
    <w:rsid w:val="00377622"/>
    <w:rsid w:val="00377B6B"/>
    <w:rsid w:val="003976C9"/>
    <w:rsid w:val="003A5CAD"/>
    <w:rsid w:val="003C1799"/>
    <w:rsid w:val="003C21AA"/>
    <w:rsid w:val="003D6941"/>
    <w:rsid w:val="003E494E"/>
    <w:rsid w:val="0040557B"/>
    <w:rsid w:val="004309D8"/>
    <w:rsid w:val="0044623D"/>
    <w:rsid w:val="004526D9"/>
    <w:rsid w:val="0045676A"/>
    <w:rsid w:val="004567F2"/>
    <w:rsid w:val="00456A19"/>
    <w:rsid w:val="00457B58"/>
    <w:rsid w:val="00465F9A"/>
    <w:rsid w:val="004707FE"/>
    <w:rsid w:val="00480C07"/>
    <w:rsid w:val="004833B3"/>
    <w:rsid w:val="004864B9"/>
    <w:rsid w:val="00490272"/>
    <w:rsid w:val="004950EF"/>
    <w:rsid w:val="00496ACC"/>
    <w:rsid w:val="004976B7"/>
    <w:rsid w:val="004A353C"/>
    <w:rsid w:val="004A53BB"/>
    <w:rsid w:val="004A6263"/>
    <w:rsid w:val="004C3B4F"/>
    <w:rsid w:val="004E0EED"/>
    <w:rsid w:val="004F0362"/>
    <w:rsid w:val="004F1DA6"/>
    <w:rsid w:val="00511F04"/>
    <w:rsid w:val="0051680E"/>
    <w:rsid w:val="00516BB8"/>
    <w:rsid w:val="0055276E"/>
    <w:rsid w:val="005530C6"/>
    <w:rsid w:val="00561568"/>
    <w:rsid w:val="00562CDB"/>
    <w:rsid w:val="005816DE"/>
    <w:rsid w:val="005A2EF1"/>
    <w:rsid w:val="005B6F3F"/>
    <w:rsid w:val="005B7C60"/>
    <w:rsid w:val="005C4D8D"/>
    <w:rsid w:val="005C53FE"/>
    <w:rsid w:val="005C7E24"/>
    <w:rsid w:val="005D02AA"/>
    <w:rsid w:val="005D37E9"/>
    <w:rsid w:val="005F7D47"/>
    <w:rsid w:val="0061237A"/>
    <w:rsid w:val="006219D6"/>
    <w:rsid w:val="006259C9"/>
    <w:rsid w:val="00627922"/>
    <w:rsid w:val="0063583B"/>
    <w:rsid w:val="006416EA"/>
    <w:rsid w:val="006609DB"/>
    <w:rsid w:val="00687CD5"/>
    <w:rsid w:val="006900B9"/>
    <w:rsid w:val="006C1ABC"/>
    <w:rsid w:val="006C6C58"/>
    <w:rsid w:val="006C7A86"/>
    <w:rsid w:val="006D2D08"/>
    <w:rsid w:val="006E6856"/>
    <w:rsid w:val="006F7586"/>
    <w:rsid w:val="00701D8B"/>
    <w:rsid w:val="00705340"/>
    <w:rsid w:val="00713E35"/>
    <w:rsid w:val="00713E36"/>
    <w:rsid w:val="00721548"/>
    <w:rsid w:val="00722942"/>
    <w:rsid w:val="00724241"/>
    <w:rsid w:val="007250FD"/>
    <w:rsid w:val="0073021C"/>
    <w:rsid w:val="0073194E"/>
    <w:rsid w:val="00735B61"/>
    <w:rsid w:val="007611F9"/>
    <w:rsid w:val="00763CD0"/>
    <w:rsid w:val="00771390"/>
    <w:rsid w:val="0077157E"/>
    <w:rsid w:val="00771ABB"/>
    <w:rsid w:val="00775B3E"/>
    <w:rsid w:val="0078710F"/>
    <w:rsid w:val="007A32BF"/>
    <w:rsid w:val="007A421D"/>
    <w:rsid w:val="007A6CBF"/>
    <w:rsid w:val="007B4686"/>
    <w:rsid w:val="007D0DDC"/>
    <w:rsid w:val="007E442A"/>
    <w:rsid w:val="007E5EAE"/>
    <w:rsid w:val="007F7905"/>
    <w:rsid w:val="007F7981"/>
    <w:rsid w:val="00803AA9"/>
    <w:rsid w:val="00804AD6"/>
    <w:rsid w:val="008335A4"/>
    <w:rsid w:val="00843BF8"/>
    <w:rsid w:val="00862488"/>
    <w:rsid w:val="00872662"/>
    <w:rsid w:val="00872C2F"/>
    <w:rsid w:val="0088114D"/>
    <w:rsid w:val="008B112E"/>
    <w:rsid w:val="008B1886"/>
    <w:rsid w:val="008D2F4A"/>
    <w:rsid w:val="008D5743"/>
    <w:rsid w:val="008D6781"/>
    <w:rsid w:val="008E2655"/>
    <w:rsid w:val="008E5C42"/>
    <w:rsid w:val="008F0CCB"/>
    <w:rsid w:val="008F3EFE"/>
    <w:rsid w:val="009023CB"/>
    <w:rsid w:val="0091190E"/>
    <w:rsid w:val="0093025B"/>
    <w:rsid w:val="0093139B"/>
    <w:rsid w:val="0095059A"/>
    <w:rsid w:val="00960E46"/>
    <w:rsid w:val="009641B0"/>
    <w:rsid w:val="0096621A"/>
    <w:rsid w:val="00967E35"/>
    <w:rsid w:val="00977033"/>
    <w:rsid w:val="00983A3C"/>
    <w:rsid w:val="00996D0D"/>
    <w:rsid w:val="009A606F"/>
    <w:rsid w:val="009B378C"/>
    <w:rsid w:val="009C47C2"/>
    <w:rsid w:val="009D0917"/>
    <w:rsid w:val="009D5C27"/>
    <w:rsid w:val="009D5F9A"/>
    <w:rsid w:val="009F5624"/>
    <w:rsid w:val="00A07FD3"/>
    <w:rsid w:val="00A13EA4"/>
    <w:rsid w:val="00A14FFE"/>
    <w:rsid w:val="00A23801"/>
    <w:rsid w:val="00A3420E"/>
    <w:rsid w:val="00A435D0"/>
    <w:rsid w:val="00A51E7A"/>
    <w:rsid w:val="00A5793C"/>
    <w:rsid w:val="00A67C8F"/>
    <w:rsid w:val="00A76F62"/>
    <w:rsid w:val="00A84001"/>
    <w:rsid w:val="00A92E5B"/>
    <w:rsid w:val="00AA030C"/>
    <w:rsid w:val="00AA159C"/>
    <w:rsid w:val="00AB22FE"/>
    <w:rsid w:val="00AC54AE"/>
    <w:rsid w:val="00AC5BB1"/>
    <w:rsid w:val="00AD0B56"/>
    <w:rsid w:val="00B02A38"/>
    <w:rsid w:val="00B0334A"/>
    <w:rsid w:val="00B1657C"/>
    <w:rsid w:val="00B20969"/>
    <w:rsid w:val="00B30BF5"/>
    <w:rsid w:val="00B420C5"/>
    <w:rsid w:val="00B52EA9"/>
    <w:rsid w:val="00B60744"/>
    <w:rsid w:val="00B660A7"/>
    <w:rsid w:val="00B70DC6"/>
    <w:rsid w:val="00B73B84"/>
    <w:rsid w:val="00B774CC"/>
    <w:rsid w:val="00B80ED9"/>
    <w:rsid w:val="00B8196C"/>
    <w:rsid w:val="00BA1877"/>
    <w:rsid w:val="00BA1E28"/>
    <w:rsid w:val="00BA771B"/>
    <w:rsid w:val="00BB089E"/>
    <w:rsid w:val="00BB1364"/>
    <w:rsid w:val="00BC4B11"/>
    <w:rsid w:val="00BC59BF"/>
    <w:rsid w:val="00BD1561"/>
    <w:rsid w:val="00BD710C"/>
    <w:rsid w:val="00BF2075"/>
    <w:rsid w:val="00BF4823"/>
    <w:rsid w:val="00BF6A79"/>
    <w:rsid w:val="00C11752"/>
    <w:rsid w:val="00C1209B"/>
    <w:rsid w:val="00C12710"/>
    <w:rsid w:val="00C23AB6"/>
    <w:rsid w:val="00C42ED7"/>
    <w:rsid w:val="00C43EB4"/>
    <w:rsid w:val="00C4736B"/>
    <w:rsid w:val="00C559BD"/>
    <w:rsid w:val="00C601B7"/>
    <w:rsid w:val="00C609C6"/>
    <w:rsid w:val="00C66C0A"/>
    <w:rsid w:val="00C83383"/>
    <w:rsid w:val="00C8626D"/>
    <w:rsid w:val="00C86436"/>
    <w:rsid w:val="00C936E4"/>
    <w:rsid w:val="00C93939"/>
    <w:rsid w:val="00C945FD"/>
    <w:rsid w:val="00CA1CCE"/>
    <w:rsid w:val="00CA56A0"/>
    <w:rsid w:val="00CB0578"/>
    <w:rsid w:val="00CB5594"/>
    <w:rsid w:val="00CB6A1C"/>
    <w:rsid w:val="00CC0FB0"/>
    <w:rsid w:val="00CD28A3"/>
    <w:rsid w:val="00CD5937"/>
    <w:rsid w:val="00CF391E"/>
    <w:rsid w:val="00D42298"/>
    <w:rsid w:val="00D44BD4"/>
    <w:rsid w:val="00D5668B"/>
    <w:rsid w:val="00D7268E"/>
    <w:rsid w:val="00D73D02"/>
    <w:rsid w:val="00D9442D"/>
    <w:rsid w:val="00DA13D4"/>
    <w:rsid w:val="00DA792E"/>
    <w:rsid w:val="00DB43A0"/>
    <w:rsid w:val="00DB62FE"/>
    <w:rsid w:val="00DB6740"/>
    <w:rsid w:val="00DB76D0"/>
    <w:rsid w:val="00DD00FF"/>
    <w:rsid w:val="00DE6776"/>
    <w:rsid w:val="00DF1226"/>
    <w:rsid w:val="00DF1DA0"/>
    <w:rsid w:val="00E07E5E"/>
    <w:rsid w:val="00E23EE7"/>
    <w:rsid w:val="00E2400C"/>
    <w:rsid w:val="00E50E79"/>
    <w:rsid w:val="00E5420B"/>
    <w:rsid w:val="00E565C6"/>
    <w:rsid w:val="00E56CA4"/>
    <w:rsid w:val="00E71D4C"/>
    <w:rsid w:val="00E75853"/>
    <w:rsid w:val="00E856D8"/>
    <w:rsid w:val="00E9054A"/>
    <w:rsid w:val="00EB0321"/>
    <w:rsid w:val="00EB19B6"/>
    <w:rsid w:val="00EB391D"/>
    <w:rsid w:val="00ED3C64"/>
    <w:rsid w:val="00EF47B5"/>
    <w:rsid w:val="00F04901"/>
    <w:rsid w:val="00F07E09"/>
    <w:rsid w:val="00F115E1"/>
    <w:rsid w:val="00F23A64"/>
    <w:rsid w:val="00F430BE"/>
    <w:rsid w:val="00F64DE7"/>
    <w:rsid w:val="00F657B6"/>
    <w:rsid w:val="00F7767F"/>
    <w:rsid w:val="00F77F27"/>
    <w:rsid w:val="00F909F9"/>
    <w:rsid w:val="00F9150C"/>
    <w:rsid w:val="00F91FC5"/>
    <w:rsid w:val="00F94349"/>
    <w:rsid w:val="00F94437"/>
    <w:rsid w:val="00FA4F87"/>
    <w:rsid w:val="00FA4FCB"/>
    <w:rsid w:val="00FA76FA"/>
    <w:rsid w:val="00FB2FAB"/>
    <w:rsid w:val="00FB61EE"/>
    <w:rsid w:val="00FC18B9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27AF13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A9E2-CBFD-4935-9148-939ED460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3324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Heike Blödorn</cp:lastModifiedBy>
  <cp:revision>5</cp:revision>
  <cp:lastPrinted>2019-05-09T14:15:00Z</cp:lastPrinted>
  <dcterms:created xsi:type="dcterms:W3CDTF">2019-05-09T13:50:00Z</dcterms:created>
  <dcterms:modified xsi:type="dcterms:W3CDTF">2019-05-13T14:18:00Z</dcterms:modified>
</cp:coreProperties>
</file>