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2DB8" w14:textId="77777777" w:rsidR="00A60068" w:rsidRPr="00A60068" w:rsidRDefault="00A60068" w:rsidP="00A60068">
      <w:pPr>
        <w:spacing w:after="0" w:line="240" w:lineRule="auto"/>
        <w:ind w:right="1417"/>
        <w:rPr>
          <w:rFonts w:ascii="Arial" w:hAnsi="Arial" w:cs="Arial"/>
          <w:b/>
          <w:sz w:val="44"/>
          <w:szCs w:val="44"/>
        </w:rPr>
      </w:pPr>
      <w:r w:rsidRPr="00A60068">
        <w:rPr>
          <w:rFonts w:ascii="Arial" w:hAnsi="Arial" w:cs="Arial"/>
          <w:b/>
          <w:sz w:val="44"/>
          <w:szCs w:val="44"/>
        </w:rPr>
        <w:t>Presseinformation</w:t>
      </w:r>
    </w:p>
    <w:p w14:paraId="4561BCFE" w14:textId="77777777" w:rsidR="00A60068" w:rsidRPr="00A60068" w:rsidRDefault="00A60068" w:rsidP="00A60068">
      <w:pPr>
        <w:spacing w:after="0" w:line="240" w:lineRule="auto"/>
        <w:ind w:right="1417"/>
        <w:rPr>
          <w:rFonts w:ascii="Arial" w:hAnsi="Arial" w:cs="Arial"/>
          <w:b/>
          <w:sz w:val="28"/>
          <w:szCs w:val="28"/>
        </w:rPr>
      </w:pPr>
    </w:p>
    <w:p w14:paraId="519C2B3F" w14:textId="77777777" w:rsidR="00A60068" w:rsidRPr="00A60068" w:rsidRDefault="00A60068" w:rsidP="00B23C36">
      <w:pPr>
        <w:spacing w:after="0" w:line="360" w:lineRule="auto"/>
        <w:ind w:right="2039"/>
        <w:rPr>
          <w:rFonts w:ascii="Arial" w:hAnsi="Arial" w:cs="Arial"/>
          <w:b/>
          <w:sz w:val="28"/>
          <w:szCs w:val="28"/>
        </w:rPr>
      </w:pPr>
      <w:r w:rsidRPr="00A60068">
        <w:rPr>
          <w:rFonts w:ascii="Arial" w:hAnsi="Arial" w:cs="Arial"/>
          <w:b/>
          <w:sz w:val="28"/>
          <w:szCs w:val="28"/>
        </w:rPr>
        <w:t>TIMax GL als Element der Fassadengestaltung</w:t>
      </w:r>
    </w:p>
    <w:p w14:paraId="382F787F" w14:textId="4A634494" w:rsidR="00A60068" w:rsidRPr="00A60068" w:rsidRDefault="00A60068" w:rsidP="00B23C36">
      <w:pPr>
        <w:spacing w:after="0" w:line="360" w:lineRule="auto"/>
        <w:ind w:right="2039"/>
        <w:jc w:val="right"/>
        <w:rPr>
          <w:rFonts w:ascii="Arial" w:hAnsi="Arial" w:cs="Arial"/>
          <w:b/>
          <w:sz w:val="24"/>
          <w:szCs w:val="24"/>
        </w:rPr>
      </w:pPr>
      <w:r w:rsidRPr="00A60068">
        <w:rPr>
          <w:rFonts w:ascii="Arial" w:hAnsi="Arial" w:cs="Arial"/>
          <w:b/>
          <w:sz w:val="24"/>
          <w:szCs w:val="24"/>
        </w:rPr>
        <w:t>Westarkaden in Heidelberg</w:t>
      </w:r>
    </w:p>
    <w:p w14:paraId="2C263F0B" w14:textId="77777777" w:rsidR="00A60068" w:rsidRPr="00A60068" w:rsidRDefault="00A60068" w:rsidP="00B23C36">
      <w:pPr>
        <w:spacing w:after="0" w:line="360" w:lineRule="auto"/>
        <w:ind w:right="2039"/>
        <w:jc w:val="right"/>
        <w:rPr>
          <w:rFonts w:ascii="Arial" w:hAnsi="Arial" w:cs="Arial"/>
          <w:b/>
          <w:sz w:val="20"/>
          <w:szCs w:val="20"/>
        </w:rPr>
      </w:pPr>
    </w:p>
    <w:p w14:paraId="63A82ADE" w14:textId="5D3B3A0A" w:rsidR="00A60068" w:rsidRPr="00A60068" w:rsidRDefault="00A60068" w:rsidP="00B23C36">
      <w:pPr>
        <w:spacing w:after="0" w:line="360" w:lineRule="auto"/>
        <w:ind w:right="2039"/>
        <w:rPr>
          <w:rFonts w:ascii="Arial" w:hAnsi="Arial" w:cs="Arial"/>
          <w:color w:val="262626"/>
          <w:sz w:val="20"/>
          <w:szCs w:val="20"/>
          <w:shd w:val="clear" w:color="auto" w:fill="FFFFFF"/>
        </w:rPr>
      </w:pPr>
      <w:r w:rsidRPr="00A60068">
        <w:rPr>
          <w:rFonts w:ascii="Arial" w:hAnsi="Arial" w:cs="Arial"/>
          <w:b/>
          <w:sz w:val="20"/>
          <w:szCs w:val="20"/>
        </w:rPr>
        <w:t xml:space="preserve">Herford, </w:t>
      </w:r>
      <w:r w:rsidRPr="00A60068">
        <w:rPr>
          <w:rFonts w:ascii="Arial" w:hAnsi="Arial" w:cs="Arial"/>
          <w:b/>
          <w:bCs/>
          <w:sz w:val="20"/>
          <w:szCs w:val="20"/>
        </w:rPr>
        <w:t>September</w:t>
      </w:r>
      <w:r w:rsidRPr="00A60068">
        <w:rPr>
          <w:rFonts w:ascii="Arial" w:hAnsi="Arial" w:cs="Arial"/>
          <w:b/>
          <w:sz w:val="20"/>
          <w:szCs w:val="20"/>
        </w:rPr>
        <w:t xml:space="preserve"> 2020. </w:t>
      </w:r>
      <w:r w:rsidRPr="00A60068">
        <w:rPr>
          <w:rFonts w:ascii="Arial" w:hAnsi="Arial" w:cs="Arial"/>
          <w:sz w:val="20"/>
          <w:szCs w:val="20"/>
        </w:rPr>
        <w:t xml:space="preserve">– </w:t>
      </w:r>
      <w:bookmarkStart w:id="0" w:name="_Hlk5180682"/>
      <w:r w:rsidRPr="00A60068">
        <w:rPr>
          <w:rFonts w:ascii="Arial" w:hAnsi="Arial" w:cs="Arial"/>
          <w:bCs/>
          <w:sz w:val="20"/>
          <w:szCs w:val="20"/>
        </w:rPr>
        <w:t>Eine außergewöhnliche Anwendung findet die transluzente Wärmedämmung TIMax GL bei der Südfassade der Westarkaden in Heidelberg. Dort wird das Glasgespinst</w:t>
      </w:r>
      <w:r w:rsidRPr="00A60068">
        <w:rPr>
          <w:rFonts w:ascii="Arial" w:hAnsi="Arial" w:cs="Arial"/>
          <w:b/>
          <w:sz w:val="20"/>
          <w:szCs w:val="20"/>
        </w:rPr>
        <w:t xml:space="preserve"> </w:t>
      </w:r>
      <w:r w:rsidRPr="00A60068">
        <w:rPr>
          <w:rFonts w:ascii="Arial" w:hAnsi="Arial" w:cs="Arial"/>
          <w:bCs/>
          <w:sz w:val="20"/>
          <w:szCs w:val="20"/>
        </w:rPr>
        <w:t xml:space="preserve">im Profilglas als lichtdurchlässiger Sicht- und Sonnenschutz bei den Balkonen eines der Gebäude eingesetzt. Projektentwickler des dreiteiligen Gebäudeensemble, einer zweigeschossigen Tiefgarage mit </w:t>
      </w:r>
      <w:r w:rsidR="008C76BD">
        <w:rPr>
          <w:rFonts w:ascii="Arial" w:hAnsi="Arial" w:cs="Arial"/>
          <w:bCs/>
          <w:sz w:val="20"/>
          <w:szCs w:val="20"/>
        </w:rPr>
        <w:t xml:space="preserve">über </w:t>
      </w:r>
      <w:r w:rsidRPr="00A60068">
        <w:rPr>
          <w:rFonts w:ascii="Arial" w:hAnsi="Arial" w:cs="Arial"/>
          <w:bCs/>
          <w:sz w:val="20"/>
          <w:szCs w:val="20"/>
        </w:rPr>
        <w:t>5</w:t>
      </w:r>
      <w:r w:rsidR="008C76BD">
        <w:rPr>
          <w:rFonts w:ascii="Arial" w:hAnsi="Arial" w:cs="Arial"/>
          <w:bCs/>
          <w:sz w:val="20"/>
          <w:szCs w:val="20"/>
        </w:rPr>
        <w:t>50</w:t>
      </w:r>
      <w:r w:rsidRPr="00A60068">
        <w:rPr>
          <w:rFonts w:ascii="Arial" w:hAnsi="Arial" w:cs="Arial"/>
          <w:bCs/>
          <w:sz w:val="20"/>
          <w:szCs w:val="20"/>
        </w:rPr>
        <w:t xml:space="preserve"> Stellplätzen</w:t>
      </w:r>
      <w:r w:rsidRPr="00A60068">
        <w:rPr>
          <w:rFonts w:ascii="Arial" w:hAnsi="Arial" w:cs="Arial"/>
          <w:b/>
          <w:sz w:val="20"/>
          <w:szCs w:val="20"/>
        </w:rPr>
        <w:t xml:space="preserve"> </w:t>
      </w:r>
      <w:r w:rsidRPr="00A60068">
        <w:rPr>
          <w:rFonts w:ascii="Arial" w:hAnsi="Arial" w:cs="Arial"/>
          <w:bCs/>
          <w:sz w:val="20"/>
          <w:szCs w:val="20"/>
        </w:rPr>
        <w:t xml:space="preserve">und rund 300 modernen Mietwohnungen sowie viel Platz für Einzelhandel, Gastronomie und Gewerbe, ist die Unmüssig Bauträgergesellschaft Baden mbH aus Freiburg. </w:t>
      </w:r>
      <w:r w:rsidRPr="00A60068">
        <w:rPr>
          <w:rFonts w:ascii="Arial" w:hAnsi="Arial" w:cs="Arial"/>
          <w:color w:val="262626"/>
          <w:sz w:val="20"/>
          <w:szCs w:val="20"/>
          <w:shd w:val="clear" w:color="auto" w:fill="FFFFFF"/>
        </w:rPr>
        <w:t>Gebaut wird nach den Entwurfsplänen des Architekturbüros wwa – wöhr heugenhauser architekten aus München.</w:t>
      </w:r>
    </w:p>
    <w:p w14:paraId="4581746B" w14:textId="77777777" w:rsidR="00A60068" w:rsidRPr="00A60068" w:rsidRDefault="00A60068" w:rsidP="00B23C36">
      <w:pPr>
        <w:tabs>
          <w:tab w:val="left" w:pos="7655"/>
        </w:tabs>
        <w:spacing w:after="0" w:line="360" w:lineRule="auto"/>
        <w:ind w:right="2039"/>
        <w:rPr>
          <w:rFonts w:ascii="Arial" w:hAnsi="Arial" w:cs="Arial"/>
          <w:color w:val="262626"/>
          <w:sz w:val="20"/>
          <w:szCs w:val="20"/>
          <w:shd w:val="clear" w:color="auto" w:fill="FFFFFF"/>
        </w:rPr>
      </w:pPr>
    </w:p>
    <w:p w14:paraId="125C0AAF" w14:textId="00C36B0C" w:rsidR="00A60068" w:rsidRPr="00A60068" w:rsidRDefault="00A60068" w:rsidP="00B23C36">
      <w:pPr>
        <w:tabs>
          <w:tab w:val="left" w:pos="0"/>
        </w:tabs>
        <w:spacing w:after="0" w:line="360" w:lineRule="auto"/>
        <w:ind w:right="2039"/>
        <w:rPr>
          <w:rFonts w:ascii="Arial" w:hAnsi="Arial" w:cs="Arial"/>
          <w:sz w:val="20"/>
          <w:szCs w:val="20"/>
        </w:rPr>
      </w:pPr>
      <w:r w:rsidRPr="00A60068">
        <w:rPr>
          <w:rFonts w:ascii="Arial" w:hAnsi="Arial" w:cs="Arial"/>
          <w:sz w:val="20"/>
          <w:szCs w:val="20"/>
          <w:shd w:val="clear" w:color="auto" w:fill="FFFFFF"/>
        </w:rPr>
        <w:t xml:space="preserve">Die Architekten planten den Einsatz des Profilglases mit der transluzenten Wärmedämmung </w:t>
      </w:r>
      <w:r w:rsidR="000E371A">
        <w:rPr>
          <w:rFonts w:ascii="Arial" w:hAnsi="Arial" w:cs="Arial"/>
          <w:sz w:val="20"/>
          <w:szCs w:val="20"/>
          <w:shd w:val="clear" w:color="auto" w:fill="FFFFFF"/>
        </w:rPr>
        <w:t xml:space="preserve">(TWD) </w:t>
      </w:r>
      <w:r w:rsidRPr="00A60068">
        <w:rPr>
          <w:rFonts w:ascii="Arial" w:hAnsi="Arial" w:cs="Arial"/>
          <w:sz w:val="20"/>
          <w:szCs w:val="20"/>
          <w:shd w:val="clear" w:color="auto" w:fill="FFFFFF"/>
        </w:rPr>
        <w:t xml:space="preserve">an der Hauptfassade des zum Quartiersplatz ausgerichteten Gebäudes </w:t>
      </w:r>
      <w:r w:rsidRPr="00A60068">
        <w:rPr>
          <w:rFonts w:ascii="Arial" w:hAnsi="Arial" w:cs="Arial"/>
          <w:sz w:val="20"/>
          <w:szCs w:val="20"/>
        </w:rPr>
        <w:t>als besonderes Element der Fassadengestaltung. Da die Balkone zum öffentlichen Platz ausgerichtet sind, sind sie</w:t>
      </w:r>
      <w:r w:rsidR="001013F3">
        <w:rPr>
          <w:rFonts w:ascii="Arial" w:hAnsi="Arial" w:cs="Arial"/>
          <w:sz w:val="20"/>
          <w:szCs w:val="20"/>
        </w:rPr>
        <w:t xml:space="preserve"> daher</w:t>
      </w:r>
      <w:r w:rsidRPr="00A60068">
        <w:rPr>
          <w:rFonts w:ascii="Arial" w:hAnsi="Arial" w:cs="Arial"/>
          <w:sz w:val="20"/>
          <w:szCs w:val="20"/>
        </w:rPr>
        <w:t xml:space="preserve"> stark einsichtig. Mit der transluzenten Wärmedämmung in den Profilgläsern schaffen die Planer intime Bereiche, in die sich die Bewohner zurückziehen können. Die Einteilung der Profilglaselemente innerhalb der Metallrasterfassade setzt gestalterisch an der freien Gestaltung der Balkone durch die Nutzer mit Bepflanzung, Bestuhlung etc. an. Auch bietet das </w:t>
      </w:r>
      <w:r w:rsidR="00B23C36" w:rsidRPr="00A60068">
        <w:rPr>
          <w:rFonts w:ascii="Arial" w:hAnsi="Arial" w:cs="Arial"/>
          <w:sz w:val="20"/>
          <w:szCs w:val="20"/>
        </w:rPr>
        <w:t xml:space="preserve">Glasgespinst im Profilglas für die Bewohner einen Blend- und Sonnenschutz und sorgt für eine perfekte Lichtstreuung </w:t>
      </w:r>
      <w:r w:rsidR="000E371A">
        <w:rPr>
          <w:rFonts w:ascii="Arial" w:hAnsi="Arial" w:cs="Arial"/>
          <w:sz w:val="20"/>
          <w:szCs w:val="20"/>
        </w:rPr>
        <w:t>sowie</w:t>
      </w:r>
      <w:r w:rsidRPr="00A60068">
        <w:rPr>
          <w:rFonts w:ascii="Arial" w:hAnsi="Arial" w:cs="Arial"/>
          <w:sz w:val="20"/>
          <w:szCs w:val="20"/>
        </w:rPr>
        <w:t xml:space="preserve"> eine schlagschattenfreie Raumausleuchtung. Die aus dünnen, gesponnenen Glasfasern bestehende TIMax GL-Einlagen sind mit einem lichtstabilen Binder versehen und zu einem leichten und lichtdurchlässigen Glasgespinst verwoben. Durch die eingeschlossene, stehende Luft wird eine gute Wärmedämmung erzielt. </w:t>
      </w:r>
    </w:p>
    <w:p w14:paraId="70129EEF" w14:textId="77777777" w:rsidR="00A60068" w:rsidRPr="00A60068" w:rsidRDefault="00A60068" w:rsidP="00B23C36">
      <w:pPr>
        <w:tabs>
          <w:tab w:val="left" w:pos="0"/>
        </w:tabs>
        <w:spacing w:after="0" w:line="360" w:lineRule="auto"/>
        <w:ind w:right="2039"/>
        <w:rPr>
          <w:rFonts w:ascii="Arial" w:hAnsi="Arial" w:cs="Arial"/>
          <w:color w:val="000000"/>
          <w:sz w:val="20"/>
          <w:szCs w:val="20"/>
        </w:rPr>
      </w:pPr>
    </w:p>
    <w:p w14:paraId="15681BFB" w14:textId="51A98935" w:rsidR="00A60068" w:rsidRPr="00A60068" w:rsidRDefault="00A60068" w:rsidP="00B23C36">
      <w:pPr>
        <w:spacing w:after="0" w:line="360" w:lineRule="auto"/>
        <w:ind w:right="2039"/>
        <w:rPr>
          <w:rFonts w:ascii="Arial" w:hAnsi="Arial" w:cs="Arial"/>
          <w:color w:val="000000"/>
          <w:sz w:val="20"/>
          <w:szCs w:val="20"/>
        </w:rPr>
      </w:pPr>
      <w:r w:rsidRPr="00A60068">
        <w:rPr>
          <w:rFonts w:ascii="Arial" w:hAnsi="Arial" w:cs="Arial"/>
          <w:color w:val="000000"/>
          <w:sz w:val="20"/>
          <w:szCs w:val="20"/>
        </w:rPr>
        <w:t>Die Westarkaden als Städtchen in der Stadt werden maßgeblich für die Versorgung zuständig sein. Sie bilde</w:t>
      </w:r>
      <w:r w:rsidR="008C76BD">
        <w:rPr>
          <w:rFonts w:ascii="Arial" w:hAnsi="Arial" w:cs="Arial"/>
          <w:color w:val="000000"/>
          <w:sz w:val="20"/>
          <w:szCs w:val="20"/>
        </w:rPr>
        <w:t>t den Nahversorgungskern der Heidelberger Bahnstadt</w:t>
      </w:r>
      <w:r w:rsidRPr="00A60068">
        <w:rPr>
          <w:rFonts w:ascii="Arial" w:hAnsi="Arial" w:cs="Arial"/>
          <w:color w:val="000000"/>
          <w:sz w:val="20"/>
          <w:szCs w:val="20"/>
        </w:rPr>
        <w:t>. Die gesamte Bahnstadt ist im Passivhausstandard erstellt und damit eine der größten Passivhaussiedlungen</w:t>
      </w:r>
      <w:r w:rsidR="001013F3">
        <w:rPr>
          <w:rFonts w:ascii="Arial" w:hAnsi="Arial" w:cs="Arial"/>
          <w:color w:val="000000"/>
          <w:sz w:val="20"/>
          <w:szCs w:val="20"/>
        </w:rPr>
        <w:t>.</w:t>
      </w:r>
      <w:r w:rsidRPr="00A60068">
        <w:rPr>
          <w:rFonts w:ascii="Arial" w:hAnsi="Arial" w:cs="Arial"/>
          <w:color w:val="000000"/>
          <w:sz w:val="20"/>
          <w:szCs w:val="20"/>
        </w:rPr>
        <w:t xml:space="preserve"> Die Gesamtentwicklung beinhaltet neuen Wohnraum für 5.000 Bewohner, einen Wissenschaftscampus und Gewerbeflächen mit über 7.000 Arbeitsplätzen. </w:t>
      </w:r>
    </w:p>
    <w:p w14:paraId="5606280D" w14:textId="77777777" w:rsidR="00A60068" w:rsidRPr="00A60068" w:rsidRDefault="00A60068" w:rsidP="00B23C36">
      <w:pPr>
        <w:pStyle w:val="StandardWeb"/>
        <w:shd w:val="clear" w:color="auto" w:fill="FFFFFF"/>
        <w:spacing w:before="0" w:after="0" w:line="360" w:lineRule="auto"/>
        <w:ind w:right="2039"/>
        <w:rPr>
          <w:rFonts w:ascii="Arial" w:hAnsi="Arial" w:cs="Arial"/>
          <w:bCs/>
          <w:sz w:val="20"/>
          <w:szCs w:val="20"/>
        </w:rPr>
      </w:pPr>
    </w:p>
    <w:bookmarkEnd w:id="0"/>
    <w:p w14:paraId="44EA2B05" w14:textId="77777777" w:rsidR="004619EF" w:rsidRDefault="00A60068" w:rsidP="00B23C36">
      <w:pPr>
        <w:pStyle w:val="StandardWeb"/>
        <w:shd w:val="clear" w:color="auto" w:fill="FFFFFF"/>
        <w:spacing w:before="0" w:after="0"/>
        <w:ind w:left="1410" w:right="2039" w:hanging="1410"/>
        <w:rPr>
          <w:rFonts w:ascii="Arial" w:hAnsi="Arial" w:cs="Arial"/>
          <w:sz w:val="20"/>
          <w:szCs w:val="20"/>
        </w:rPr>
      </w:pPr>
      <w:r w:rsidRPr="00A60068">
        <w:rPr>
          <w:rFonts w:ascii="Arial" w:hAnsi="Arial" w:cs="Arial"/>
          <w:b/>
          <w:bCs/>
          <w:sz w:val="20"/>
          <w:szCs w:val="20"/>
        </w:rPr>
        <w:t>Bauherr:</w:t>
      </w:r>
      <w:r w:rsidRPr="00A60068">
        <w:rPr>
          <w:rFonts w:ascii="Arial" w:hAnsi="Arial" w:cs="Arial"/>
          <w:sz w:val="20"/>
          <w:szCs w:val="20"/>
        </w:rPr>
        <w:t xml:space="preserve"> </w:t>
      </w:r>
      <w:r w:rsidRPr="00A60068">
        <w:rPr>
          <w:rFonts w:ascii="Arial" w:hAnsi="Arial" w:cs="Arial"/>
          <w:sz w:val="20"/>
          <w:szCs w:val="20"/>
        </w:rPr>
        <w:tab/>
      </w:r>
    </w:p>
    <w:p w14:paraId="453B5995" w14:textId="079AE8DE" w:rsidR="00A60068" w:rsidRDefault="00A60068" w:rsidP="00B23C36">
      <w:pPr>
        <w:pStyle w:val="StandardWeb"/>
        <w:shd w:val="clear" w:color="auto" w:fill="FFFFFF"/>
        <w:spacing w:before="0" w:after="0"/>
        <w:ind w:left="1410" w:right="2039" w:hanging="1410"/>
        <w:rPr>
          <w:rFonts w:ascii="Arial" w:hAnsi="Arial" w:cs="Arial"/>
          <w:sz w:val="20"/>
          <w:szCs w:val="20"/>
        </w:rPr>
      </w:pPr>
      <w:proofErr w:type="spellStart"/>
      <w:r w:rsidRPr="00A60068">
        <w:rPr>
          <w:rFonts w:ascii="Arial" w:hAnsi="Arial" w:cs="Arial"/>
          <w:bCs/>
          <w:sz w:val="20"/>
          <w:szCs w:val="20"/>
        </w:rPr>
        <w:t>Unmüssig</w:t>
      </w:r>
      <w:proofErr w:type="spellEnd"/>
      <w:r w:rsidRPr="00A60068">
        <w:rPr>
          <w:rFonts w:ascii="Arial" w:hAnsi="Arial" w:cs="Arial"/>
          <w:bCs/>
          <w:sz w:val="20"/>
          <w:szCs w:val="20"/>
        </w:rPr>
        <w:t xml:space="preserve"> Bauträgergesellschaft Baden mbH, Freiburg, (</w:t>
      </w:r>
      <w:hyperlink r:id="rId6" w:history="1">
        <w:r w:rsidR="000E371A" w:rsidRPr="005338DC">
          <w:rPr>
            <w:rStyle w:val="Hyperlink"/>
            <w:rFonts w:ascii="Arial" w:hAnsi="Arial" w:cs="Arial"/>
            <w:sz w:val="20"/>
            <w:szCs w:val="20"/>
          </w:rPr>
          <w:t>www.unmuessig.de/</w:t>
        </w:r>
      </w:hyperlink>
      <w:r w:rsidRPr="00A60068">
        <w:rPr>
          <w:rFonts w:ascii="Arial" w:hAnsi="Arial" w:cs="Arial"/>
          <w:sz w:val="20"/>
          <w:szCs w:val="20"/>
        </w:rPr>
        <w:t>)</w:t>
      </w:r>
    </w:p>
    <w:p w14:paraId="5CE45314" w14:textId="77777777" w:rsidR="004619EF" w:rsidRPr="00A60068" w:rsidRDefault="004619EF" w:rsidP="00B23C36">
      <w:pPr>
        <w:pStyle w:val="StandardWeb"/>
        <w:shd w:val="clear" w:color="auto" w:fill="FFFFFF"/>
        <w:spacing w:before="0" w:after="0"/>
        <w:ind w:left="1410" w:right="2039" w:hanging="1410"/>
        <w:rPr>
          <w:rFonts w:ascii="Arial" w:hAnsi="Arial" w:cs="Arial"/>
          <w:b/>
          <w:bCs/>
          <w:sz w:val="20"/>
          <w:szCs w:val="20"/>
        </w:rPr>
      </w:pPr>
    </w:p>
    <w:p w14:paraId="471C00D2" w14:textId="77777777" w:rsidR="0076302F" w:rsidRPr="00E85053" w:rsidRDefault="0076302F" w:rsidP="0076302F">
      <w:pPr>
        <w:spacing w:after="0" w:line="240" w:lineRule="auto"/>
        <w:ind w:right="2039"/>
        <w:rPr>
          <w:rFonts w:ascii="Arial" w:hAnsi="Arial" w:cs="Arial"/>
          <w:b/>
          <w:bCs/>
          <w:sz w:val="20"/>
          <w:szCs w:val="20"/>
        </w:rPr>
      </w:pPr>
      <w:r w:rsidRPr="00E85053">
        <w:rPr>
          <w:rFonts w:ascii="Arial" w:hAnsi="Arial" w:cs="Arial"/>
          <w:b/>
          <w:bCs/>
          <w:sz w:val="20"/>
          <w:szCs w:val="20"/>
        </w:rPr>
        <w:t>Entwurfsarchitekt:</w:t>
      </w:r>
      <w:r w:rsidRPr="00E85053">
        <w:rPr>
          <w:rFonts w:ascii="Arial" w:hAnsi="Arial" w:cs="Arial"/>
          <w:b/>
          <w:bCs/>
          <w:sz w:val="20"/>
          <w:szCs w:val="20"/>
        </w:rPr>
        <w:tab/>
      </w:r>
    </w:p>
    <w:p w14:paraId="18584F95" w14:textId="77777777" w:rsidR="0076302F" w:rsidRPr="00E85053" w:rsidRDefault="0076302F" w:rsidP="0076302F">
      <w:pPr>
        <w:spacing w:after="0" w:line="240" w:lineRule="auto"/>
        <w:ind w:right="2039"/>
        <w:rPr>
          <w:rFonts w:ascii="Arial" w:hAnsi="Arial" w:cs="Arial"/>
          <w:sz w:val="20"/>
          <w:szCs w:val="20"/>
        </w:rPr>
      </w:pPr>
      <w:r w:rsidRPr="00E85053">
        <w:rPr>
          <w:rFonts w:ascii="Arial" w:hAnsi="Arial" w:cs="Arial"/>
          <w:sz w:val="20"/>
          <w:szCs w:val="20"/>
        </w:rPr>
        <w:t xml:space="preserve">WWA Architekten Wöhr Heugenhauser Johansen Part mbB, München </w:t>
      </w:r>
    </w:p>
    <w:p w14:paraId="0EF1D20F" w14:textId="77777777" w:rsidR="0076302F" w:rsidRPr="00A60068" w:rsidRDefault="0076302F" w:rsidP="0076302F">
      <w:pPr>
        <w:spacing w:after="0" w:line="240" w:lineRule="auto"/>
        <w:ind w:right="2039"/>
        <w:rPr>
          <w:rFonts w:ascii="Arial" w:hAnsi="Arial" w:cs="Arial"/>
          <w:b/>
          <w:bCs/>
          <w:sz w:val="20"/>
          <w:szCs w:val="20"/>
        </w:rPr>
      </w:pPr>
      <w:r>
        <w:rPr>
          <w:rFonts w:ascii="Arial" w:hAnsi="Arial" w:cs="Arial"/>
          <w:sz w:val="20"/>
          <w:szCs w:val="20"/>
        </w:rPr>
        <w:t>(</w:t>
      </w:r>
      <w:hyperlink r:id="rId7" w:history="1">
        <w:r w:rsidRPr="00A60068">
          <w:rPr>
            <w:rStyle w:val="Hyperlink"/>
            <w:rFonts w:ascii="Arial" w:hAnsi="Arial" w:cs="Arial"/>
            <w:sz w:val="20"/>
            <w:szCs w:val="20"/>
          </w:rPr>
          <w:t>www.wwa-architekten.de/</w:t>
        </w:r>
      </w:hyperlink>
      <w:r>
        <w:rPr>
          <w:rStyle w:val="Hyperlink"/>
          <w:rFonts w:ascii="Arial" w:hAnsi="Arial" w:cs="Arial"/>
          <w:color w:val="auto"/>
          <w:sz w:val="20"/>
          <w:szCs w:val="20"/>
          <w:u w:val="none"/>
        </w:rPr>
        <w:t>)</w:t>
      </w:r>
      <w:r w:rsidRPr="00A60068">
        <w:rPr>
          <w:rFonts w:ascii="Arial" w:hAnsi="Arial" w:cs="Arial"/>
          <w:b/>
          <w:bCs/>
          <w:sz w:val="20"/>
          <w:szCs w:val="20"/>
        </w:rPr>
        <w:br/>
      </w:r>
    </w:p>
    <w:p w14:paraId="5A0F5FFF" w14:textId="77777777" w:rsidR="00A60068" w:rsidRPr="00A60068" w:rsidRDefault="00A60068" w:rsidP="00B23C36">
      <w:pPr>
        <w:spacing w:after="0" w:line="240" w:lineRule="auto"/>
        <w:ind w:right="2039"/>
        <w:rPr>
          <w:rStyle w:val="important"/>
          <w:rFonts w:ascii="Arial" w:hAnsi="Arial" w:cs="Arial"/>
          <w:b/>
          <w:bCs/>
          <w:sz w:val="20"/>
          <w:szCs w:val="20"/>
          <w:shd w:val="clear" w:color="auto" w:fill="FFFFFF"/>
        </w:rPr>
      </w:pPr>
      <w:r w:rsidRPr="00A60068">
        <w:rPr>
          <w:rStyle w:val="important"/>
          <w:rFonts w:ascii="Arial" w:hAnsi="Arial" w:cs="Arial"/>
          <w:b/>
          <w:bCs/>
          <w:sz w:val="20"/>
          <w:szCs w:val="20"/>
          <w:shd w:val="clear" w:color="auto" w:fill="FFFFFF"/>
        </w:rPr>
        <w:t>Bauzeit:</w:t>
      </w:r>
      <w:r w:rsidRPr="00A60068">
        <w:rPr>
          <w:rStyle w:val="important"/>
          <w:rFonts w:ascii="Arial" w:hAnsi="Arial" w:cs="Arial"/>
          <w:b/>
          <w:bCs/>
          <w:sz w:val="20"/>
          <w:szCs w:val="20"/>
          <w:shd w:val="clear" w:color="auto" w:fill="FFFFFF"/>
        </w:rPr>
        <w:tab/>
      </w:r>
      <w:r w:rsidRPr="00A60068">
        <w:rPr>
          <w:rStyle w:val="important"/>
          <w:rFonts w:ascii="Arial" w:hAnsi="Arial" w:cs="Arial"/>
          <w:sz w:val="20"/>
          <w:szCs w:val="20"/>
          <w:shd w:val="clear" w:color="auto" w:fill="FFFFFF"/>
        </w:rPr>
        <w:t>2017</w:t>
      </w:r>
      <w:r w:rsidRPr="00A60068">
        <w:rPr>
          <w:rStyle w:val="important"/>
          <w:rFonts w:ascii="Arial" w:hAnsi="Arial" w:cs="Arial"/>
          <w:b/>
          <w:bCs/>
          <w:sz w:val="20"/>
          <w:szCs w:val="20"/>
          <w:shd w:val="clear" w:color="auto" w:fill="FFFFFF"/>
        </w:rPr>
        <w:t xml:space="preserve"> </w:t>
      </w:r>
      <w:r w:rsidRPr="00A60068">
        <w:rPr>
          <w:rStyle w:val="important"/>
          <w:rFonts w:ascii="Arial" w:hAnsi="Arial" w:cs="Arial"/>
          <w:b/>
          <w:bCs/>
          <w:sz w:val="20"/>
          <w:szCs w:val="20"/>
          <w:shd w:val="clear" w:color="auto" w:fill="FFFFFF"/>
        </w:rPr>
        <w:noBreakHyphen/>
        <w:t xml:space="preserve"> </w:t>
      </w:r>
      <w:r w:rsidRPr="00A60068">
        <w:rPr>
          <w:rStyle w:val="important"/>
          <w:rFonts w:ascii="Arial" w:hAnsi="Arial" w:cs="Arial"/>
          <w:sz w:val="20"/>
          <w:szCs w:val="20"/>
          <w:shd w:val="clear" w:color="auto" w:fill="FFFFFF"/>
        </w:rPr>
        <w:t>2020</w:t>
      </w:r>
    </w:p>
    <w:p w14:paraId="1AE2A5FC" w14:textId="77777777" w:rsidR="00A60068" w:rsidRPr="00A60068" w:rsidRDefault="00A60068" w:rsidP="00B23C36">
      <w:pPr>
        <w:spacing w:after="0" w:line="240" w:lineRule="auto"/>
        <w:ind w:right="2039"/>
        <w:rPr>
          <w:rFonts w:ascii="Arial" w:hAnsi="Arial" w:cs="Arial"/>
          <w:b/>
          <w:sz w:val="20"/>
          <w:szCs w:val="20"/>
        </w:rPr>
      </w:pPr>
    </w:p>
    <w:p w14:paraId="0406810D" w14:textId="5265DFEF" w:rsidR="00A60068" w:rsidRPr="00A60068" w:rsidRDefault="00A60068" w:rsidP="00B23C36">
      <w:pPr>
        <w:spacing w:after="0" w:line="240" w:lineRule="auto"/>
        <w:ind w:right="2039"/>
        <w:rPr>
          <w:rFonts w:ascii="Arial" w:hAnsi="Arial" w:cs="Arial"/>
          <w:sz w:val="20"/>
          <w:szCs w:val="20"/>
        </w:rPr>
      </w:pPr>
      <w:bookmarkStart w:id="1" w:name="_Hlk30587334"/>
      <w:r w:rsidRPr="00A60068">
        <w:rPr>
          <w:rFonts w:ascii="Arial" w:hAnsi="Arial" w:cs="Arial"/>
          <w:b/>
          <w:sz w:val="20"/>
          <w:szCs w:val="20"/>
        </w:rPr>
        <w:t xml:space="preserve">Glasbauer: </w:t>
      </w:r>
      <w:r w:rsidR="00B23C36">
        <w:rPr>
          <w:rFonts w:ascii="Arial" w:hAnsi="Arial" w:cs="Arial"/>
          <w:b/>
          <w:sz w:val="20"/>
          <w:szCs w:val="20"/>
        </w:rPr>
        <w:tab/>
      </w:r>
      <w:r w:rsidRPr="00A60068">
        <w:rPr>
          <w:rFonts w:ascii="Arial" w:hAnsi="Arial" w:cs="Arial"/>
          <w:sz w:val="20"/>
          <w:szCs w:val="20"/>
        </w:rPr>
        <w:t>Engstler &amp; Schäfer, Schmelz, (</w:t>
      </w:r>
      <w:hyperlink r:id="rId8" w:history="1">
        <w:r w:rsidRPr="00A60068">
          <w:rPr>
            <w:rStyle w:val="Hyperlink"/>
            <w:rFonts w:ascii="Arial" w:hAnsi="Arial" w:cs="Arial"/>
            <w:sz w:val="20"/>
            <w:szCs w:val="20"/>
          </w:rPr>
          <w:t>https://profilverglasung.de/</w:t>
        </w:r>
      </w:hyperlink>
      <w:r w:rsidRPr="00A60068">
        <w:rPr>
          <w:rFonts w:ascii="Arial" w:hAnsi="Arial" w:cs="Arial"/>
          <w:sz w:val="20"/>
          <w:szCs w:val="20"/>
        </w:rPr>
        <w:t>).</w:t>
      </w:r>
      <w:r w:rsidRPr="00A60068">
        <w:rPr>
          <w:rFonts w:ascii="Arial" w:hAnsi="Arial" w:cs="Arial"/>
          <w:sz w:val="20"/>
          <w:szCs w:val="20"/>
        </w:rPr>
        <w:br/>
      </w:r>
    </w:p>
    <w:bookmarkEnd w:id="1"/>
    <w:p w14:paraId="089194A9" w14:textId="7CE5ED7B" w:rsidR="00A60068" w:rsidRPr="00A60068" w:rsidRDefault="00A60068" w:rsidP="00B23C36">
      <w:pPr>
        <w:spacing w:after="0" w:line="240" w:lineRule="auto"/>
        <w:ind w:right="2039"/>
        <w:rPr>
          <w:rFonts w:ascii="Arial" w:hAnsi="Arial" w:cs="Arial"/>
          <w:sz w:val="20"/>
          <w:szCs w:val="20"/>
          <w:lang w:val="en-GB"/>
        </w:rPr>
      </w:pPr>
      <w:r w:rsidRPr="00A60068">
        <w:rPr>
          <w:rFonts w:ascii="Arial" w:hAnsi="Arial" w:cs="Arial"/>
          <w:b/>
          <w:sz w:val="20"/>
          <w:szCs w:val="20"/>
          <w:lang w:val="en-GB"/>
        </w:rPr>
        <w:t>Profilglas:</w:t>
      </w:r>
      <w:r w:rsidRPr="00A60068">
        <w:rPr>
          <w:rFonts w:ascii="Arial" w:hAnsi="Arial" w:cs="Arial"/>
          <w:sz w:val="20"/>
          <w:szCs w:val="20"/>
          <w:lang w:val="en-GB"/>
        </w:rPr>
        <w:t xml:space="preserve"> </w:t>
      </w:r>
      <w:bookmarkStart w:id="2" w:name="_Hlk30587444"/>
      <w:r w:rsidR="00B23C36">
        <w:rPr>
          <w:rFonts w:ascii="Arial" w:hAnsi="Arial" w:cs="Arial"/>
          <w:sz w:val="20"/>
          <w:szCs w:val="20"/>
          <w:lang w:val="en-GB"/>
        </w:rPr>
        <w:tab/>
      </w:r>
      <w:r w:rsidRPr="00A60068">
        <w:rPr>
          <w:rFonts w:ascii="Arial" w:hAnsi="Arial" w:cs="Arial"/>
          <w:sz w:val="20"/>
          <w:szCs w:val="20"/>
          <w:lang w:val="en-GB"/>
        </w:rPr>
        <w:t>Pilkington Profilit K25/60/7, (</w:t>
      </w:r>
      <w:hyperlink r:id="rId9" w:history="1">
        <w:r w:rsidRPr="00A60068">
          <w:rPr>
            <w:rStyle w:val="Hyperlink"/>
            <w:rFonts w:ascii="Arial" w:hAnsi="Arial" w:cs="Arial"/>
            <w:sz w:val="20"/>
            <w:szCs w:val="20"/>
            <w:lang w:val="en-GB"/>
          </w:rPr>
          <w:t>www.pilkington.com/</w:t>
        </w:r>
      </w:hyperlink>
      <w:r w:rsidRPr="00A60068">
        <w:rPr>
          <w:rFonts w:ascii="Arial" w:hAnsi="Arial" w:cs="Arial"/>
          <w:sz w:val="20"/>
          <w:szCs w:val="20"/>
          <w:lang w:val="en-GB"/>
        </w:rPr>
        <w:t>)</w:t>
      </w:r>
    </w:p>
    <w:p w14:paraId="5400CF11" w14:textId="77777777" w:rsidR="00A60068" w:rsidRPr="00A60068" w:rsidRDefault="00A60068" w:rsidP="00B23C36">
      <w:pPr>
        <w:spacing w:after="0" w:line="240" w:lineRule="auto"/>
        <w:ind w:right="2039"/>
        <w:rPr>
          <w:rFonts w:ascii="Arial" w:hAnsi="Arial" w:cs="Arial"/>
          <w:sz w:val="20"/>
          <w:szCs w:val="20"/>
          <w:lang w:val="en-GB"/>
        </w:rPr>
      </w:pPr>
    </w:p>
    <w:bookmarkEnd w:id="2"/>
    <w:p w14:paraId="3E149771" w14:textId="77777777" w:rsidR="00A60068" w:rsidRPr="00A60068" w:rsidRDefault="00A60068" w:rsidP="00B23C36">
      <w:pPr>
        <w:pStyle w:val="BMKFlietext"/>
        <w:tabs>
          <w:tab w:val="left" w:pos="0"/>
          <w:tab w:val="left" w:pos="3119"/>
        </w:tabs>
        <w:spacing w:line="240" w:lineRule="auto"/>
        <w:ind w:right="2039"/>
        <w:rPr>
          <w:rFonts w:ascii="Arial" w:hAnsi="Arial"/>
          <w:sz w:val="20"/>
          <w:szCs w:val="20"/>
          <w:lang w:val="de-DE"/>
        </w:rPr>
      </w:pPr>
      <w:r w:rsidRPr="00A60068">
        <w:rPr>
          <w:rFonts w:ascii="Arial" w:hAnsi="Arial"/>
          <w:b/>
          <w:sz w:val="20"/>
          <w:szCs w:val="20"/>
          <w:lang w:val="de-DE"/>
        </w:rPr>
        <w:t xml:space="preserve">Transluzente Wärmedämmung: </w:t>
      </w:r>
      <w:r w:rsidRPr="00A60068">
        <w:rPr>
          <w:rFonts w:ascii="Arial" w:hAnsi="Arial"/>
          <w:b/>
          <w:sz w:val="20"/>
          <w:szCs w:val="20"/>
          <w:lang w:val="de-DE"/>
        </w:rPr>
        <w:br/>
      </w:r>
      <w:r w:rsidRPr="00A60068">
        <w:rPr>
          <w:rFonts w:ascii="Arial" w:hAnsi="Arial"/>
          <w:sz w:val="20"/>
          <w:szCs w:val="20"/>
          <w:lang w:val="de-DE"/>
        </w:rPr>
        <w:t>WACOTECH GmbH &amp; Co. KG, Herford (</w:t>
      </w:r>
      <w:hyperlink r:id="rId10" w:history="1">
        <w:r w:rsidRPr="00A60068">
          <w:rPr>
            <w:rStyle w:val="Hyperlink"/>
            <w:rFonts w:ascii="Arial" w:hAnsi="Arial"/>
            <w:sz w:val="20"/>
            <w:szCs w:val="20"/>
            <w:lang w:val="de-DE"/>
          </w:rPr>
          <w:t>www.wacotech.de</w:t>
        </w:r>
      </w:hyperlink>
      <w:r w:rsidRPr="00A60068">
        <w:rPr>
          <w:rFonts w:ascii="Arial" w:hAnsi="Arial"/>
          <w:sz w:val="20"/>
          <w:szCs w:val="20"/>
          <w:lang w:val="de-DE"/>
        </w:rPr>
        <w:t>)</w:t>
      </w:r>
    </w:p>
    <w:p w14:paraId="1C0830F5" w14:textId="77777777" w:rsidR="00A60068" w:rsidRPr="00A60068" w:rsidRDefault="00A60068" w:rsidP="00B23C36">
      <w:pPr>
        <w:spacing w:after="0"/>
        <w:ind w:right="2039"/>
        <w:rPr>
          <w:rFonts w:ascii="Arial" w:hAnsi="Arial" w:cs="Arial"/>
          <w:sz w:val="20"/>
          <w:szCs w:val="20"/>
        </w:rPr>
      </w:pPr>
    </w:p>
    <w:p w14:paraId="10AD2A49" w14:textId="77777777" w:rsidR="00A60068" w:rsidRDefault="00A60068" w:rsidP="00B23C36">
      <w:pPr>
        <w:spacing w:after="0"/>
        <w:ind w:right="2039"/>
        <w:rPr>
          <w:rFonts w:ascii="Arial" w:hAnsi="Arial" w:cs="Arial"/>
          <w:sz w:val="20"/>
          <w:szCs w:val="20"/>
        </w:rPr>
      </w:pPr>
      <w:r w:rsidRPr="00A60068">
        <w:rPr>
          <w:rFonts w:ascii="Arial" w:hAnsi="Arial" w:cs="Arial"/>
          <w:sz w:val="20"/>
          <w:szCs w:val="20"/>
          <w:lang w:eastAsia="de-DE"/>
        </w:rPr>
        <w:drawing>
          <wp:inline distT="0" distB="0" distL="0" distR="0" wp14:anchorId="3FBD2D6E" wp14:editId="5784B3D2">
            <wp:extent cx="2324100" cy="1549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335" cy="1550223"/>
                    </a:xfrm>
                    <a:prstGeom prst="rect">
                      <a:avLst/>
                    </a:prstGeom>
                  </pic:spPr>
                </pic:pic>
              </a:graphicData>
            </a:graphic>
          </wp:inline>
        </w:drawing>
      </w:r>
    </w:p>
    <w:p w14:paraId="1A541CEE" w14:textId="1CD41EC5" w:rsidR="00A60068" w:rsidRPr="00A60068" w:rsidRDefault="00A60068" w:rsidP="00B23C36">
      <w:pPr>
        <w:spacing w:after="0"/>
        <w:ind w:right="2039"/>
        <w:rPr>
          <w:rFonts w:ascii="Arial" w:hAnsi="Arial" w:cs="Arial"/>
          <w:sz w:val="20"/>
          <w:szCs w:val="20"/>
        </w:rPr>
      </w:pPr>
      <w:r w:rsidRPr="00A60068">
        <w:rPr>
          <w:rFonts w:ascii="Arial" w:hAnsi="Arial" w:cs="Arial"/>
          <w:sz w:val="20"/>
          <w:szCs w:val="20"/>
        </w:rPr>
        <w:t>Dateiname:</w:t>
      </w:r>
      <w:r w:rsidRPr="00A60068">
        <w:rPr>
          <w:rFonts w:ascii="Arial" w:hAnsi="Arial" w:cs="Arial"/>
          <w:sz w:val="20"/>
          <w:szCs w:val="20"/>
        </w:rPr>
        <w:tab/>
        <w:t>NK_20_1710.jpg</w:t>
      </w:r>
    </w:p>
    <w:p w14:paraId="4F8701D6" w14:textId="45AEE0C1" w:rsidR="00B23C36" w:rsidRDefault="00A60068" w:rsidP="00B23C36">
      <w:pPr>
        <w:spacing w:after="0"/>
        <w:ind w:right="2039"/>
        <w:rPr>
          <w:rFonts w:ascii="Arial" w:hAnsi="Arial" w:cs="Arial"/>
          <w:sz w:val="20"/>
          <w:szCs w:val="20"/>
        </w:rPr>
      </w:pPr>
      <w:r w:rsidRPr="00A60068">
        <w:rPr>
          <w:rFonts w:ascii="Arial" w:hAnsi="Arial" w:cs="Arial"/>
          <w:sz w:val="20"/>
          <w:szCs w:val="20"/>
        </w:rPr>
        <w:t>Untertitel:</w:t>
      </w:r>
      <w:r w:rsidR="00B23C36">
        <w:rPr>
          <w:rFonts w:ascii="Arial" w:hAnsi="Arial" w:cs="Arial"/>
          <w:sz w:val="20"/>
          <w:szCs w:val="20"/>
        </w:rPr>
        <w:tab/>
      </w:r>
      <w:r w:rsidR="00B23C36" w:rsidRPr="00A60068">
        <w:rPr>
          <w:rFonts w:ascii="Arial" w:hAnsi="Arial" w:cs="Arial"/>
          <w:sz w:val="20"/>
          <w:szCs w:val="20"/>
          <w:shd w:val="clear" w:color="auto" w:fill="FFFFFF"/>
        </w:rPr>
        <w:t>Profilglas</w:t>
      </w:r>
      <w:r w:rsidR="00B23C36">
        <w:rPr>
          <w:rFonts w:ascii="Arial" w:hAnsi="Arial" w:cs="Arial"/>
          <w:sz w:val="20"/>
          <w:szCs w:val="20"/>
          <w:shd w:val="clear" w:color="auto" w:fill="FFFFFF"/>
        </w:rPr>
        <w:t xml:space="preserve"> mit </w:t>
      </w:r>
      <w:r w:rsidR="000E371A">
        <w:rPr>
          <w:rFonts w:ascii="Arial" w:hAnsi="Arial" w:cs="Arial"/>
          <w:sz w:val="20"/>
          <w:szCs w:val="20"/>
          <w:shd w:val="clear" w:color="auto" w:fill="FFFFFF"/>
        </w:rPr>
        <w:t>TWD</w:t>
      </w:r>
      <w:r w:rsidR="00B23C36" w:rsidRPr="00A60068">
        <w:rPr>
          <w:rFonts w:ascii="Arial" w:hAnsi="Arial" w:cs="Arial"/>
          <w:sz w:val="20"/>
          <w:szCs w:val="20"/>
          <w:shd w:val="clear" w:color="auto" w:fill="FFFFFF"/>
        </w:rPr>
        <w:t xml:space="preserve"> </w:t>
      </w:r>
      <w:r w:rsidR="00B23C36" w:rsidRPr="00A60068">
        <w:rPr>
          <w:rFonts w:ascii="Arial" w:hAnsi="Arial" w:cs="Arial"/>
          <w:sz w:val="20"/>
          <w:szCs w:val="20"/>
        </w:rPr>
        <w:t>als Element der Fassadengestaltung</w:t>
      </w:r>
    </w:p>
    <w:p w14:paraId="203AC5A7" w14:textId="095E5C4A" w:rsidR="00A60068" w:rsidRDefault="00A60068" w:rsidP="00B23C36">
      <w:pPr>
        <w:spacing w:after="0"/>
        <w:ind w:right="2039"/>
        <w:rPr>
          <w:rFonts w:ascii="Arial" w:hAnsi="Arial" w:cs="Arial"/>
          <w:sz w:val="20"/>
          <w:szCs w:val="20"/>
        </w:rPr>
      </w:pPr>
    </w:p>
    <w:p w14:paraId="3B24171C" w14:textId="77777777" w:rsidR="00A60068" w:rsidRPr="00A60068" w:rsidRDefault="00A60068" w:rsidP="00B23C36">
      <w:pPr>
        <w:spacing w:after="0"/>
        <w:ind w:right="2039"/>
        <w:rPr>
          <w:rFonts w:ascii="Arial" w:hAnsi="Arial" w:cs="Arial"/>
          <w:sz w:val="20"/>
          <w:szCs w:val="20"/>
        </w:rPr>
      </w:pPr>
    </w:p>
    <w:p w14:paraId="018D8172" w14:textId="72976D3A" w:rsidR="00A60068" w:rsidRDefault="00A60068" w:rsidP="00B23C36">
      <w:pPr>
        <w:spacing w:after="0"/>
        <w:ind w:right="2039"/>
        <w:rPr>
          <w:rFonts w:ascii="Arial" w:hAnsi="Arial" w:cs="Arial"/>
          <w:sz w:val="20"/>
          <w:szCs w:val="20"/>
        </w:rPr>
      </w:pPr>
      <w:r w:rsidRPr="00A60068">
        <w:rPr>
          <w:rFonts w:ascii="Arial" w:hAnsi="Arial" w:cs="Arial"/>
          <w:sz w:val="20"/>
          <w:szCs w:val="20"/>
          <w:lang w:eastAsia="de-DE"/>
        </w:rPr>
        <w:drawing>
          <wp:inline distT="0" distB="0" distL="0" distR="0" wp14:anchorId="3C9ACE9D" wp14:editId="38912C30">
            <wp:extent cx="2324100" cy="1549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1308" cy="1554205"/>
                    </a:xfrm>
                    <a:prstGeom prst="rect">
                      <a:avLst/>
                    </a:prstGeom>
                  </pic:spPr>
                </pic:pic>
              </a:graphicData>
            </a:graphic>
          </wp:inline>
        </w:drawing>
      </w:r>
    </w:p>
    <w:p w14:paraId="227140C2" w14:textId="66AA884B" w:rsidR="00A60068" w:rsidRDefault="00A60068" w:rsidP="00B23C36">
      <w:pPr>
        <w:spacing w:after="0"/>
        <w:ind w:right="2039"/>
        <w:rPr>
          <w:rFonts w:ascii="Arial" w:hAnsi="Arial" w:cs="Arial"/>
          <w:sz w:val="20"/>
          <w:szCs w:val="20"/>
        </w:rPr>
      </w:pPr>
      <w:r w:rsidRPr="00A60068">
        <w:rPr>
          <w:rFonts w:ascii="Arial" w:hAnsi="Arial" w:cs="Arial"/>
          <w:sz w:val="20"/>
          <w:szCs w:val="20"/>
        </w:rPr>
        <w:t>Dateiname:</w:t>
      </w:r>
      <w:r w:rsidRPr="00A60068">
        <w:rPr>
          <w:rFonts w:ascii="Arial" w:hAnsi="Arial" w:cs="Arial"/>
          <w:sz w:val="20"/>
          <w:szCs w:val="20"/>
        </w:rPr>
        <w:tab/>
        <w:t>NK_20_1713</w:t>
      </w:r>
    </w:p>
    <w:p w14:paraId="4FB7A6E3" w14:textId="5E807BD5" w:rsidR="00A60068" w:rsidRDefault="00A60068" w:rsidP="00B23C36">
      <w:pPr>
        <w:spacing w:after="0"/>
        <w:ind w:right="2039"/>
        <w:rPr>
          <w:rFonts w:ascii="Arial" w:hAnsi="Arial" w:cs="Arial"/>
          <w:sz w:val="20"/>
          <w:szCs w:val="20"/>
        </w:rPr>
      </w:pPr>
      <w:r w:rsidRPr="00A60068">
        <w:rPr>
          <w:rFonts w:ascii="Arial" w:hAnsi="Arial" w:cs="Arial"/>
          <w:sz w:val="20"/>
          <w:szCs w:val="20"/>
        </w:rPr>
        <w:t>Untertitel:</w:t>
      </w:r>
      <w:r w:rsidR="00B23C36">
        <w:rPr>
          <w:rFonts w:ascii="Arial" w:hAnsi="Arial" w:cs="Arial"/>
          <w:sz w:val="20"/>
          <w:szCs w:val="20"/>
        </w:rPr>
        <w:tab/>
        <w:t>Profilglas mit TWD an der Hauptfassade</w:t>
      </w:r>
    </w:p>
    <w:p w14:paraId="373B8B99" w14:textId="77777777" w:rsidR="00A60068" w:rsidRPr="00A60068" w:rsidRDefault="00A60068" w:rsidP="00B23C36">
      <w:pPr>
        <w:spacing w:after="0"/>
        <w:ind w:right="2039"/>
        <w:rPr>
          <w:rFonts w:ascii="Arial" w:hAnsi="Arial" w:cs="Arial"/>
          <w:sz w:val="20"/>
          <w:szCs w:val="20"/>
        </w:rPr>
      </w:pPr>
    </w:p>
    <w:p w14:paraId="508387F0" w14:textId="73D8E341" w:rsidR="00A60068" w:rsidRPr="00A60068" w:rsidRDefault="00A60068" w:rsidP="00B23C36">
      <w:pPr>
        <w:spacing w:after="0"/>
        <w:ind w:right="2039"/>
        <w:rPr>
          <w:rFonts w:ascii="Arial" w:hAnsi="Arial" w:cs="Arial"/>
          <w:sz w:val="20"/>
          <w:szCs w:val="20"/>
        </w:rPr>
      </w:pPr>
      <w:r w:rsidRPr="00A60068">
        <w:rPr>
          <w:rFonts w:ascii="Arial" w:hAnsi="Arial" w:cs="Arial"/>
          <w:sz w:val="20"/>
          <w:szCs w:val="20"/>
          <w:lang w:eastAsia="de-DE"/>
        </w:rPr>
        <w:lastRenderedPageBreak/>
        <w:drawing>
          <wp:inline distT="0" distB="0" distL="0" distR="0" wp14:anchorId="72F0B4FC" wp14:editId="4FA3495B">
            <wp:extent cx="2314575" cy="154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5829" cy="1543886"/>
                    </a:xfrm>
                    <a:prstGeom prst="rect">
                      <a:avLst/>
                    </a:prstGeom>
                  </pic:spPr>
                </pic:pic>
              </a:graphicData>
            </a:graphic>
          </wp:inline>
        </w:drawing>
      </w:r>
    </w:p>
    <w:p w14:paraId="45CCCB65" w14:textId="538A38E5" w:rsidR="00A60068" w:rsidRDefault="00A60068" w:rsidP="00B23C36">
      <w:pPr>
        <w:spacing w:after="0"/>
        <w:ind w:right="2039"/>
        <w:rPr>
          <w:rFonts w:ascii="Arial" w:hAnsi="Arial" w:cs="Arial"/>
          <w:sz w:val="20"/>
          <w:szCs w:val="20"/>
        </w:rPr>
      </w:pPr>
      <w:r w:rsidRPr="00A60068">
        <w:rPr>
          <w:rFonts w:ascii="Arial" w:hAnsi="Arial" w:cs="Arial"/>
          <w:sz w:val="20"/>
          <w:szCs w:val="20"/>
        </w:rPr>
        <w:t>Dateiname:</w:t>
      </w:r>
      <w:r w:rsidRPr="00A60068">
        <w:rPr>
          <w:rFonts w:ascii="Arial" w:hAnsi="Arial" w:cs="Arial"/>
          <w:sz w:val="20"/>
          <w:szCs w:val="20"/>
        </w:rPr>
        <w:tab/>
        <w:t>NK_20_1728.jpg</w:t>
      </w:r>
    </w:p>
    <w:p w14:paraId="65E0E20B" w14:textId="0ABC0F75" w:rsidR="00A60068" w:rsidRDefault="00A60068" w:rsidP="00B23C36">
      <w:pPr>
        <w:spacing w:after="0"/>
        <w:ind w:right="2039"/>
        <w:rPr>
          <w:rFonts w:ascii="Arial" w:hAnsi="Arial" w:cs="Arial"/>
          <w:sz w:val="20"/>
          <w:szCs w:val="20"/>
        </w:rPr>
      </w:pPr>
      <w:r w:rsidRPr="00A60068">
        <w:rPr>
          <w:rFonts w:ascii="Arial" w:hAnsi="Arial" w:cs="Arial"/>
          <w:sz w:val="20"/>
          <w:szCs w:val="20"/>
        </w:rPr>
        <w:t>Untertitel:</w:t>
      </w:r>
      <w:r w:rsidR="00B23C36">
        <w:rPr>
          <w:rFonts w:ascii="Arial" w:hAnsi="Arial" w:cs="Arial"/>
          <w:sz w:val="20"/>
          <w:szCs w:val="20"/>
        </w:rPr>
        <w:tab/>
        <w:t xml:space="preserve">Das </w:t>
      </w:r>
      <w:r w:rsidR="00B23C36" w:rsidRPr="00A60068">
        <w:rPr>
          <w:rFonts w:ascii="Arial" w:hAnsi="Arial" w:cs="Arial"/>
          <w:sz w:val="20"/>
          <w:szCs w:val="20"/>
        </w:rPr>
        <w:t xml:space="preserve">Glasgespinst im Profilglas </w:t>
      </w:r>
      <w:r w:rsidR="00B23C36" w:rsidRPr="001013F3">
        <w:rPr>
          <w:rFonts w:ascii="Arial" w:hAnsi="Arial" w:cs="Arial"/>
          <w:sz w:val="20"/>
          <w:szCs w:val="20"/>
        </w:rPr>
        <w:t>bietet Blend- und Sonnenschutz</w:t>
      </w:r>
    </w:p>
    <w:p w14:paraId="78B57F48" w14:textId="77777777" w:rsidR="00A60068" w:rsidRPr="00A60068" w:rsidRDefault="00A60068" w:rsidP="00B23C36">
      <w:pPr>
        <w:spacing w:after="0"/>
        <w:ind w:right="2039"/>
        <w:rPr>
          <w:rFonts w:ascii="Arial" w:hAnsi="Arial" w:cs="Arial"/>
          <w:sz w:val="20"/>
          <w:szCs w:val="20"/>
        </w:rPr>
      </w:pPr>
    </w:p>
    <w:p w14:paraId="28D969FD" w14:textId="58619FA2" w:rsidR="00A60068" w:rsidRPr="00A60068" w:rsidRDefault="00A60068" w:rsidP="00B23C36">
      <w:pPr>
        <w:spacing w:after="0"/>
        <w:ind w:right="2039"/>
        <w:rPr>
          <w:rFonts w:ascii="Arial" w:hAnsi="Arial" w:cs="Arial"/>
          <w:sz w:val="20"/>
          <w:szCs w:val="20"/>
        </w:rPr>
      </w:pPr>
      <w:r w:rsidRPr="00A60068">
        <w:rPr>
          <w:rFonts w:ascii="Arial" w:hAnsi="Arial" w:cs="Arial"/>
          <w:sz w:val="20"/>
          <w:szCs w:val="20"/>
          <w:lang w:eastAsia="de-DE"/>
        </w:rPr>
        <w:drawing>
          <wp:inline distT="0" distB="0" distL="0" distR="0" wp14:anchorId="3435F11B" wp14:editId="707E3D91">
            <wp:extent cx="1638300" cy="245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300" cy="2457450"/>
                    </a:xfrm>
                    <a:prstGeom prst="rect">
                      <a:avLst/>
                    </a:prstGeom>
                  </pic:spPr>
                </pic:pic>
              </a:graphicData>
            </a:graphic>
          </wp:inline>
        </w:drawing>
      </w:r>
    </w:p>
    <w:p w14:paraId="2FCA9141" w14:textId="7F4CA79E" w:rsidR="00A60068" w:rsidRDefault="00A60068" w:rsidP="00B23C36">
      <w:pPr>
        <w:spacing w:after="0"/>
        <w:ind w:right="2039"/>
        <w:rPr>
          <w:rFonts w:ascii="Arial" w:hAnsi="Arial" w:cs="Arial"/>
          <w:sz w:val="20"/>
          <w:szCs w:val="20"/>
        </w:rPr>
      </w:pPr>
      <w:r w:rsidRPr="00A60068">
        <w:rPr>
          <w:rFonts w:ascii="Arial" w:hAnsi="Arial" w:cs="Arial"/>
          <w:sz w:val="20"/>
          <w:szCs w:val="20"/>
        </w:rPr>
        <w:t>Dateiname:</w:t>
      </w:r>
      <w:r w:rsidRPr="00A60068">
        <w:rPr>
          <w:rFonts w:ascii="Arial" w:hAnsi="Arial" w:cs="Arial"/>
          <w:sz w:val="20"/>
          <w:szCs w:val="20"/>
        </w:rPr>
        <w:tab/>
        <w:t>NK_20_1730</w:t>
      </w:r>
    </w:p>
    <w:p w14:paraId="0DD26FEF" w14:textId="34807AD3" w:rsidR="00A60068" w:rsidRDefault="00A60068" w:rsidP="00B23C36">
      <w:pPr>
        <w:spacing w:after="0"/>
        <w:ind w:right="2039"/>
        <w:rPr>
          <w:rFonts w:ascii="Arial" w:hAnsi="Arial" w:cs="Arial"/>
          <w:sz w:val="20"/>
          <w:szCs w:val="20"/>
        </w:rPr>
      </w:pPr>
      <w:r w:rsidRPr="00A60068">
        <w:rPr>
          <w:rFonts w:ascii="Arial" w:hAnsi="Arial" w:cs="Arial"/>
          <w:sz w:val="20"/>
          <w:szCs w:val="20"/>
        </w:rPr>
        <w:t>Untertitel:</w:t>
      </w:r>
      <w:r w:rsidR="00B23C36">
        <w:rPr>
          <w:rFonts w:ascii="Arial" w:hAnsi="Arial" w:cs="Arial"/>
          <w:sz w:val="20"/>
          <w:szCs w:val="20"/>
        </w:rPr>
        <w:tab/>
      </w:r>
      <w:r w:rsidR="00B23C36" w:rsidRPr="00A60068">
        <w:rPr>
          <w:rFonts w:ascii="Arial" w:hAnsi="Arial" w:cs="Arial"/>
          <w:sz w:val="20"/>
          <w:szCs w:val="20"/>
        </w:rPr>
        <w:t xml:space="preserve">Mit der </w:t>
      </w:r>
      <w:r w:rsidR="00B23C36">
        <w:rPr>
          <w:rFonts w:ascii="Arial" w:hAnsi="Arial" w:cs="Arial"/>
          <w:sz w:val="20"/>
          <w:szCs w:val="20"/>
        </w:rPr>
        <w:t>TWD in de</w:t>
      </w:r>
      <w:r w:rsidR="00B23C36" w:rsidRPr="00A60068">
        <w:rPr>
          <w:rFonts w:ascii="Arial" w:hAnsi="Arial" w:cs="Arial"/>
          <w:sz w:val="20"/>
          <w:szCs w:val="20"/>
        </w:rPr>
        <w:t>n Profilgläsern schaffen die Planer intime Bereiche</w:t>
      </w:r>
    </w:p>
    <w:p w14:paraId="3AC7609E" w14:textId="77777777" w:rsidR="00A60068" w:rsidRPr="00A60068" w:rsidRDefault="00A60068" w:rsidP="00B23C36">
      <w:pPr>
        <w:spacing w:after="0"/>
        <w:ind w:right="2039"/>
        <w:rPr>
          <w:rFonts w:ascii="Arial" w:hAnsi="Arial" w:cs="Arial"/>
          <w:sz w:val="20"/>
          <w:szCs w:val="20"/>
        </w:rPr>
      </w:pPr>
    </w:p>
    <w:p w14:paraId="25935F1E" w14:textId="235ED0CD" w:rsidR="00A60068" w:rsidRPr="00A60068" w:rsidRDefault="00A60068" w:rsidP="00B23C36">
      <w:pPr>
        <w:spacing w:after="0"/>
        <w:ind w:right="2039"/>
        <w:rPr>
          <w:rFonts w:ascii="Arial" w:hAnsi="Arial" w:cs="Arial"/>
          <w:sz w:val="20"/>
          <w:szCs w:val="20"/>
        </w:rPr>
      </w:pPr>
      <w:r w:rsidRPr="00A60068">
        <w:rPr>
          <w:rFonts w:ascii="Arial" w:hAnsi="Arial" w:cs="Arial"/>
          <w:sz w:val="20"/>
          <w:szCs w:val="20"/>
          <w:lang w:eastAsia="de-DE"/>
        </w:rPr>
        <w:drawing>
          <wp:inline distT="0" distB="0" distL="0" distR="0" wp14:anchorId="077D0C10" wp14:editId="1C7BA545">
            <wp:extent cx="2457450" cy="1638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4725" cy="1643150"/>
                    </a:xfrm>
                    <a:prstGeom prst="rect">
                      <a:avLst/>
                    </a:prstGeom>
                  </pic:spPr>
                </pic:pic>
              </a:graphicData>
            </a:graphic>
          </wp:inline>
        </w:drawing>
      </w:r>
    </w:p>
    <w:p w14:paraId="301A0D75" w14:textId="5D1CD1D4" w:rsidR="00A60068" w:rsidRDefault="00A60068" w:rsidP="00B23C36">
      <w:pPr>
        <w:spacing w:after="0"/>
        <w:ind w:right="2039"/>
        <w:rPr>
          <w:rFonts w:ascii="Arial" w:hAnsi="Arial" w:cs="Arial"/>
          <w:sz w:val="20"/>
          <w:szCs w:val="20"/>
        </w:rPr>
      </w:pPr>
      <w:r w:rsidRPr="00A60068">
        <w:rPr>
          <w:rFonts w:ascii="Arial" w:hAnsi="Arial" w:cs="Arial"/>
          <w:sz w:val="20"/>
          <w:szCs w:val="20"/>
        </w:rPr>
        <w:t>Dateiname:</w:t>
      </w:r>
      <w:r w:rsidRPr="00A60068">
        <w:rPr>
          <w:rFonts w:ascii="Arial" w:hAnsi="Arial" w:cs="Arial"/>
          <w:sz w:val="20"/>
          <w:szCs w:val="20"/>
        </w:rPr>
        <w:tab/>
        <w:t>NK_20_DJJ_0108</w:t>
      </w:r>
    </w:p>
    <w:p w14:paraId="6DCC3F4F" w14:textId="4C3FC920" w:rsidR="00A60068" w:rsidRDefault="00A60068" w:rsidP="00B23C36">
      <w:pPr>
        <w:spacing w:after="0"/>
        <w:ind w:right="2039"/>
        <w:rPr>
          <w:rFonts w:ascii="Arial" w:hAnsi="Arial" w:cs="Arial"/>
          <w:sz w:val="20"/>
          <w:szCs w:val="20"/>
        </w:rPr>
      </w:pPr>
      <w:r w:rsidRPr="00A60068">
        <w:rPr>
          <w:rFonts w:ascii="Arial" w:hAnsi="Arial" w:cs="Arial"/>
          <w:sz w:val="20"/>
          <w:szCs w:val="20"/>
        </w:rPr>
        <w:t>Untertitel:</w:t>
      </w:r>
      <w:r w:rsidR="00B23C36">
        <w:rPr>
          <w:rFonts w:ascii="Arial" w:hAnsi="Arial" w:cs="Arial"/>
          <w:sz w:val="20"/>
          <w:szCs w:val="20"/>
        </w:rPr>
        <w:tab/>
      </w:r>
      <w:r w:rsidR="00B23C36" w:rsidRPr="00A60068">
        <w:rPr>
          <w:rFonts w:ascii="Arial" w:hAnsi="Arial" w:cs="Arial"/>
          <w:sz w:val="20"/>
          <w:szCs w:val="20"/>
          <w:shd w:val="clear" w:color="auto" w:fill="FFFFFF"/>
        </w:rPr>
        <w:t>Profilglas</w:t>
      </w:r>
      <w:r w:rsidR="00B23C36">
        <w:rPr>
          <w:rFonts w:ascii="Arial" w:hAnsi="Arial" w:cs="Arial"/>
          <w:sz w:val="20"/>
          <w:szCs w:val="20"/>
          <w:shd w:val="clear" w:color="auto" w:fill="FFFFFF"/>
        </w:rPr>
        <w:t xml:space="preserve"> mit </w:t>
      </w:r>
      <w:r w:rsidR="000E371A">
        <w:rPr>
          <w:rFonts w:ascii="Arial" w:hAnsi="Arial" w:cs="Arial"/>
          <w:sz w:val="20"/>
          <w:szCs w:val="20"/>
          <w:shd w:val="clear" w:color="auto" w:fill="FFFFFF"/>
        </w:rPr>
        <w:t>TWD</w:t>
      </w:r>
      <w:r w:rsidR="00B23C36" w:rsidRPr="00A60068">
        <w:rPr>
          <w:rFonts w:ascii="Arial" w:hAnsi="Arial" w:cs="Arial"/>
          <w:sz w:val="20"/>
          <w:szCs w:val="20"/>
          <w:shd w:val="clear" w:color="auto" w:fill="FFFFFF"/>
        </w:rPr>
        <w:t xml:space="preserve"> </w:t>
      </w:r>
      <w:r w:rsidR="00B23C36" w:rsidRPr="00A60068">
        <w:rPr>
          <w:rFonts w:ascii="Arial" w:hAnsi="Arial" w:cs="Arial"/>
          <w:sz w:val="20"/>
          <w:szCs w:val="20"/>
        </w:rPr>
        <w:t>als Element der Fassadengestaltung</w:t>
      </w:r>
    </w:p>
    <w:p w14:paraId="35AAA016" w14:textId="77777777" w:rsidR="00A60068" w:rsidRPr="00A60068" w:rsidRDefault="00A60068" w:rsidP="00B23C36">
      <w:pPr>
        <w:spacing w:after="0"/>
        <w:ind w:right="2039"/>
        <w:rPr>
          <w:rFonts w:ascii="Arial" w:hAnsi="Arial" w:cs="Arial"/>
          <w:sz w:val="20"/>
          <w:szCs w:val="20"/>
        </w:rPr>
      </w:pPr>
    </w:p>
    <w:p w14:paraId="6B1E4FDD" w14:textId="77777777" w:rsidR="00A60068" w:rsidRPr="00A60068" w:rsidRDefault="00A60068" w:rsidP="00B23C36">
      <w:pPr>
        <w:tabs>
          <w:tab w:val="left" w:pos="1134"/>
        </w:tabs>
        <w:spacing w:after="0"/>
        <w:ind w:right="2039"/>
        <w:rPr>
          <w:rFonts w:ascii="Arial" w:hAnsi="Arial" w:cs="Arial"/>
          <w:color w:val="000000"/>
          <w:sz w:val="20"/>
          <w:szCs w:val="20"/>
          <w:lang w:eastAsia="de-DE"/>
        </w:rPr>
      </w:pPr>
      <w:r w:rsidRPr="00A60068">
        <w:rPr>
          <w:rFonts w:ascii="Arial" w:hAnsi="Arial" w:cs="Arial"/>
          <w:sz w:val="20"/>
          <w:szCs w:val="20"/>
        </w:rPr>
        <w:t xml:space="preserve">Fotograf: </w:t>
      </w:r>
      <w:r w:rsidRPr="00A60068">
        <w:rPr>
          <w:rFonts w:ascii="Arial" w:hAnsi="Arial" w:cs="Arial"/>
          <w:sz w:val="20"/>
          <w:szCs w:val="20"/>
        </w:rPr>
        <w:tab/>
        <w:t>Nikolay Kazakov, Karlsruhe</w:t>
      </w:r>
    </w:p>
    <w:p w14:paraId="04EABAF0" w14:textId="77777777" w:rsidR="00A60068" w:rsidRPr="00A60068" w:rsidRDefault="00A60068" w:rsidP="00B23C36">
      <w:pPr>
        <w:spacing w:after="0"/>
        <w:ind w:right="2039"/>
        <w:rPr>
          <w:rFonts w:ascii="Arial" w:hAnsi="Arial" w:cs="Arial"/>
          <w:color w:val="000000"/>
          <w:sz w:val="20"/>
          <w:szCs w:val="20"/>
          <w:lang w:eastAsia="de-DE"/>
        </w:rPr>
      </w:pPr>
    </w:p>
    <w:p w14:paraId="3C124129" w14:textId="77777777" w:rsidR="00A60068" w:rsidRPr="00A60068" w:rsidRDefault="00A60068" w:rsidP="00B23C36">
      <w:pPr>
        <w:pStyle w:val="Standard1fach"/>
        <w:tabs>
          <w:tab w:val="left" w:pos="1134"/>
          <w:tab w:val="left" w:pos="1985"/>
        </w:tabs>
        <w:ind w:right="2039"/>
      </w:pPr>
      <w:r w:rsidRPr="00A60068">
        <w:t xml:space="preserve">Nennung des Fotografen Nikolay Kazakov jeweils direkt am Bild oder an anderer geeigneter Stelle. </w:t>
      </w:r>
      <w:r w:rsidRPr="00A60068">
        <w:rPr>
          <w:bCs/>
        </w:rPr>
        <w:t>Alle Nutzungsrechte liegen vor.</w:t>
      </w:r>
    </w:p>
    <w:p w14:paraId="235A8FAC" w14:textId="1F4A5F54" w:rsidR="00A60068" w:rsidRPr="00A60068" w:rsidRDefault="00A60068" w:rsidP="00B23C36">
      <w:pPr>
        <w:spacing w:after="0"/>
        <w:ind w:right="2039"/>
        <w:rPr>
          <w:rFonts w:ascii="Arial" w:hAnsi="Arial" w:cs="Arial"/>
          <w:color w:val="000000"/>
          <w:sz w:val="20"/>
          <w:szCs w:val="20"/>
          <w:lang w:eastAsia="de-DE"/>
        </w:rPr>
      </w:pPr>
      <w:r w:rsidRPr="00A60068">
        <w:rPr>
          <w:rFonts w:ascii="Arial" w:hAnsi="Arial" w:cs="Arial"/>
          <w:color w:val="000000"/>
          <w:sz w:val="20"/>
          <w:szCs w:val="20"/>
          <w:lang w:eastAsia="de-DE"/>
        </w:rPr>
        <w:t>____________________________________________________________________</w:t>
      </w:r>
    </w:p>
    <w:p w14:paraId="137D075F" w14:textId="4613B33B" w:rsidR="000E371A" w:rsidRDefault="000E371A">
      <w:pPr>
        <w:rPr>
          <w:rFonts w:ascii="Arial" w:hAnsi="Arial" w:cs="Arial"/>
          <w:b/>
          <w:sz w:val="20"/>
          <w:szCs w:val="20"/>
        </w:rPr>
      </w:pPr>
      <w:r>
        <w:rPr>
          <w:rFonts w:ascii="Arial" w:hAnsi="Arial" w:cs="Arial"/>
          <w:b/>
          <w:sz w:val="20"/>
          <w:szCs w:val="20"/>
        </w:rPr>
        <w:br w:type="page"/>
      </w:r>
    </w:p>
    <w:p w14:paraId="7CCFB9C5" w14:textId="77777777" w:rsidR="00A60068" w:rsidRDefault="00A60068" w:rsidP="00B23C36">
      <w:pPr>
        <w:tabs>
          <w:tab w:val="left" w:pos="-5387"/>
          <w:tab w:val="left" w:pos="9923"/>
        </w:tabs>
        <w:spacing w:after="0" w:line="240" w:lineRule="auto"/>
        <w:ind w:right="2039"/>
        <w:rPr>
          <w:rFonts w:ascii="Arial" w:hAnsi="Arial" w:cs="Arial"/>
          <w:b/>
          <w:sz w:val="20"/>
          <w:szCs w:val="20"/>
        </w:rPr>
      </w:pPr>
    </w:p>
    <w:p w14:paraId="644681CA" w14:textId="0337EC9D" w:rsidR="00A60068" w:rsidRPr="00B23C36" w:rsidRDefault="00A60068" w:rsidP="00B23C36">
      <w:pPr>
        <w:tabs>
          <w:tab w:val="left" w:pos="-5387"/>
          <w:tab w:val="left" w:pos="9923"/>
        </w:tabs>
        <w:spacing w:after="0" w:line="240" w:lineRule="auto"/>
        <w:ind w:right="2039"/>
        <w:rPr>
          <w:rFonts w:ascii="Arial" w:hAnsi="Arial" w:cs="Arial"/>
          <w:b/>
          <w:bCs/>
          <w:sz w:val="18"/>
          <w:szCs w:val="18"/>
        </w:rPr>
      </w:pPr>
      <w:r w:rsidRPr="00B23C36">
        <w:rPr>
          <w:rFonts w:ascii="Arial" w:hAnsi="Arial" w:cs="Arial"/>
          <w:b/>
          <w:sz w:val="18"/>
          <w:szCs w:val="18"/>
        </w:rPr>
        <w:t>Über die Unternehmensgruppe Wacotech-Wacosystems</w:t>
      </w:r>
    </w:p>
    <w:p w14:paraId="7FEE0715"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r w:rsidRPr="00B23C36">
        <w:rPr>
          <w:rFonts w:ascii="Arial" w:hAnsi="Arial" w:cs="Arial"/>
          <w:b/>
          <w:bCs/>
          <w:sz w:val="18"/>
          <w:szCs w:val="18"/>
        </w:rPr>
        <w:t>Die Wacotech GmbH &amp; Co. KG</w:t>
      </w:r>
      <w:r w:rsidRPr="00B23C36">
        <w:rPr>
          <w:rFonts w:ascii="Arial" w:hAnsi="Arial" w:cs="Arial"/>
          <w:b/>
          <w:sz w:val="18"/>
          <w:szCs w:val="18"/>
        </w:rPr>
        <w:t xml:space="preserve"> und die </w:t>
      </w:r>
      <w:r w:rsidRPr="00B23C36">
        <w:rPr>
          <w:rStyle w:val="Fett"/>
          <w:rFonts w:ascii="Arial" w:hAnsi="Arial" w:cs="Arial"/>
          <w:sz w:val="18"/>
          <w:szCs w:val="18"/>
        </w:rPr>
        <w:t>Wacosystems GmbH &amp; Co. KG sind Schwesterfirmen mit gleichen Gesellschaftern.</w:t>
      </w:r>
    </w:p>
    <w:p w14:paraId="6992B5A0"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r w:rsidRPr="00B23C36">
        <w:rPr>
          <w:rFonts w:ascii="Arial" w:hAnsi="Arial" w:cs="Arial"/>
          <w:sz w:val="18"/>
          <w:szCs w:val="18"/>
        </w:rPr>
        <w:t xml:space="preserve">Die Unternehmensgruppe entwickelt und produziert transluzente, lichtdurchlässige Wabenkern- und Wärmedämmmaterialien. Ansässig in Herford, bedient die Gruppe sowohl lokale Märkte als auch zahlreiche internationale Kunden. </w:t>
      </w:r>
    </w:p>
    <w:p w14:paraId="3C4EA4D9"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p>
    <w:p w14:paraId="3016FDFD"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r w:rsidRPr="00B23C36">
        <w:rPr>
          <w:rFonts w:ascii="Arial" w:hAnsi="Arial" w:cs="Arial"/>
          <w:b/>
          <w:sz w:val="18"/>
          <w:szCs w:val="18"/>
        </w:rPr>
        <w:t>Über Wacotech</w:t>
      </w:r>
    </w:p>
    <w:p w14:paraId="7D1A8EA0"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r w:rsidRPr="00B23C36">
        <w:rPr>
          <w:rFonts w:ascii="Arial" w:hAnsi="Arial" w:cs="Arial"/>
          <w:sz w:val="18"/>
          <w:szCs w:val="18"/>
        </w:rPr>
        <w:t xml:space="preserve">Ein Schwerpunkt der Produktpalette liegt auf der Transparenten Wärmedämmung (TWD). Diese vertreibt und produziert die </w:t>
      </w:r>
      <w:r w:rsidRPr="00B23C36">
        <w:rPr>
          <w:rFonts w:ascii="Arial" w:hAnsi="Arial" w:cs="Arial"/>
          <w:bCs/>
          <w:sz w:val="18"/>
          <w:szCs w:val="18"/>
        </w:rPr>
        <w:t>Wacotech GmbH &amp; Co. KG</w:t>
      </w:r>
      <w:r w:rsidRPr="00B23C36">
        <w:rPr>
          <w:rFonts w:ascii="Arial" w:hAnsi="Arial" w:cs="Arial"/>
          <w:sz w:val="18"/>
          <w:szCs w:val="18"/>
        </w:rPr>
        <w:t xml:space="preserve"> unter dem Markennahmen TIMax®. </w:t>
      </w:r>
    </w:p>
    <w:p w14:paraId="7EDE8768"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r w:rsidRPr="00B23C36">
        <w:rPr>
          <w:rFonts w:ascii="Arial" w:hAnsi="Arial" w:cs="Arial"/>
          <w:b/>
          <w:sz w:val="18"/>
          <w:szCs w:val="18"/>
        </w:rPr>
        <w:t>Über Wacosystems</w:t>
      </w:r>
    </w:p>
    <w:p w14:paraId="39FDA794"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r w:rsidRPr="00B23C36">
        <w:rPr>
          <w:rFonts w:ascii="Arial" w:hAnsi="Arial" w:cs="Arial"/>
          <w:sz w:val="18"/>
          <w:szCs w:val="18"/>
        </w:rPr>
        <w:t xml:space="preserve">Ein weiterer Schwerpunkt liegt auf der Wabentechnik. Die </w:t>
      </w:r>
      <w:r w:rsidRPr="00B23C36">
        <w:rPr>
          <w:rStyle w:val="Fett"/>
          <w:rFonts w:ascii="Arial" w:hAnsi="Arial" w:cs="Arial"/>
          <w:sz w:val="18"/>
          <w:szCs w:val="18"/>
        </w:rPr>
        <w:t xml:space="preserve">Wacosystems GmbH &amp; Co. KG </w:t>
      </w:r>
      <w:r w:rsidRPr="00B23C36">
        <w:rPr>
          <w:rFonts w:ascii="Arial" w:hAnsi="Arial" w:cs="Arial"/>
          <w:sz w:val="18"/>
          <w:szCs w:val="18"/>
        </w:rPr>
        <w:t>produziert und vertreibt Wabenkernmaterialien unter dem Markennamen WaveCore® und daraus weiterentwickelte Produkte wie transluzente Designpaneele Typ ViewPan®.</w:t>
      </w:r>
    </w:p>
    <w:p w14:paraId="5312A9EA"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p>
    <w:p w14:paraId="0E0D44FC" w14:textId="77777777" w:rsidR="00A60068" w:rsidRPr="00B23C36" w:rsidRDefault="00A60068" w:rsidP="00B23C36">
      <w:pPr>
        <w:tabs>
          <w:tab w:val="left" w:pos="-5387"/>
          <w:tab w:val="left" w:pos="9923"/>
        </w:tabs>
        <w:spacing w:after="0" w:line="240" w:lineRule="auto"/>
        <w:ind w:right="2039"/>
        <w:rPr>
          <w:rFonts w:ascii="Arial" w:hAnsi="Arial" w:cs="Arial"/>
          <w:sz w:val="18"/>
          <w:szCs w:val="18"/>
        </w:rPr>
      </w:pPr>
    </w:p>
    <w:p w14:paraId="2E1C3C42" w14:textId="77777777" w:rsidR="00A60068" w:rsidRPr="00B23C36" w:rsidRDefault="00A60068" w:rsidP="00B23C36">
      <w:pPr>
        <w:tabs>
          <w:tab w:val="left" w:pos="4140"/>
          <w:tab w:val="left" w:pos="9923"/>
        </w:tabs>
        <w:spacing w:after="0" w:line="240" w:lineRule="auto"/>
        <w:ind w:right="2039"/>
        <w:rPr>
          <w:rFonts w:ascii="Arial" w:hAnsi="Arial" w:cs="Arial"/>
          <w:bCs/>
          <w:color w:val="000000"/>
          <w:sz w:val="18"/>
          <w:szCs w:val="18"/>
        </w:rPr>
      </w:pPr>
      <w:r w:rsidRPr="00B23C36">
        <w:rPr>
          <w:rFonts w:ascii="Arial" w:hAnsi="Arial" w:cs="Arial"/>
          <w:b/>
          <w:bCs/>
          <w:sz w:val="18"/>
          <w:szCs w:val="18"/>
        </w:rPr>
        <w:t>Weitere Informationen für Journalisten:</w:t>
      </w:r>
    </w:p>
    <w:p w14:paraId="0C40791C" w14:textId="77777777" w:rsidR="00A60068" w:rsidRPr="00B23C36" w:rsidRDefault="00A60068" w:rsidP="00B23C36">
      <w:pPr>
        <w:tabs>
          <w:tab w:val="left" w:pos="4140"/>
          <w:tab w:val="left" w:pos="9923"/>
        </w:tabs>
        <w:spacing w:after="0" w:line="240" w:lineRule="auto"/>
        <w:ind w:right="2039"/>
        <w:rPr>
          <w:rFonts w:ascii="Arial" w:hAnsi="Arial" w:cs="Arial"/>
          <w:bCs/>
          <w:color w:val="000000"/>
          <w:sz w:val="18"/>
          <w:szCs w:val="18"/>
        </w:rPr>
      </w:pPr>
      <w:r w:rsidRPr="00B23C36">
        <w:rPr>
          <w:rFonts w:ascii="Arial" w:hAnsi="Arial" w:cs="Arial"/>
          <w:bCs/>
          <w:color w:val="000000"/>
          <w:sz w:val="18"/>
          <w:szCs w:val="18"/>
        </w:rPr>
        <w:t>Unternehmensgruppe Wacotech-Wacosystems</w:t>
      </w:r>
      <w:r w:rsidRPr="00B23C36">
        <w:rPr>
          <w:rFonts w:ascii="Arial" w:hAnsi="Arial" w:cs="Arial"/>
          <w:bCs/>
          <w:color w:val="000000"/>
          <w:sz w:val="18"/>
          <w:szCs w:val="18"/>
        </w:rPr>
        <w:tab/>
      </w:r>
      <w:r w:rsidRPr="00B23C36">
        <w:rPr>
          <w:rFonts w:ascii="Arial" w:hAnsi="Arial" w:cs="Arial"/>
          <w:sz w:val="18"/>
          <w:szCs w:val="18"/>
        </w:rPr>
        <w:t>PR-Agentur blödorn pr</w:t>
      </w:r>
    </w:p>
    <w:p w14:paraId="2072E571" w14:textId="77777777" w:rsidR="00A60068" w:rsidRPr="00B23C36" w:rsidRDefault="00A60068" w:rsidP="00B23C36">
      <w:pPr>
        <w:tabs>
          <w:tab w:val="left" w:pos="4140"/>
          <w:tab w:val="left" w:pos="9923"/>
        </w:tabs>
        <w:spacing w:after="0" w:line="240" w:lineRule="auto"/>
        <w:ind w:right="2039"/>
        <w:rPr>
          <w:rFonts w:ascii="Arial" w:hAnsi="Arial" w:cs="Arial"/>
          <w:bCs/>
          <w:color w:val="000000"/>
          <w:sz w:val="18"/>
          <w:szCs w:val="18"/>
        </w:rPr>
      </w:pPr>
      <w:r w:rsidRPr="00B23C36">
        <w:rPr>
          <w:rFonts w:ascii="Arial" w:hAnsi="Arial" w:cs="Arial"/>
          <w:bCs/>
          <w:color w:val="000000"/>
          <w:sz w:val="18"/>
          <w:szCs w:val="18"/>
        </w:rPr>
        <w:t>Oliver Kehl</w:t>
      </w:r>
      <w:r w:rsidRPr="00B23C36">
        <w:rPr>
          <w:rFonts w:ascii="Arial" w:hAnsi="Arial" w:cs="Arial"/>
          <w:bCs/>
          <w:color w:val="000000"/>
          <w:sz w:val="18"/>
          <w:szCs w:val="18"/>
        </w:rPr>
        <w:tab/>
      </w:r>
      <w:r w:rsidRPr="00B23C36">
        <w:rPr>
          <w:rFonts w:ascii="Arial" w:hAnsi="Arial" w:cs="Arial"/>
          <w:sz w:val="18"/>
          <w:szCs w:val="18"/>
        </w:rPr>
        <w:t>Heike Blödorn</w:t>
      </w:r>
    </w:p>
    <w:p w14:paraId="72D8D15A" w14:textId="77777777" w:rsidR="00A60068" w:rsidRPr="00B23C36" w:rsidRDefault="00A60068" w:rsidP="00B23C36">
      <w:pPr>
        <w:tabs>
          <w:tab w:val="left" w:pos="4140"/>
          <w:tab w:val="left" w:pos="9923"/>
        </w:tabs>
        <w:spacing w:after="0" w:line="240" w:lineRule="auto"/>
        <w:ind w:right="2039"/>
        <w:rPr>
          <w:rFonts w:ascii="Arial" w:hAnsi="Arial" w:cs="Arial"/>
          <w:bCs/>
          <w:color w:val="000000"/>
          <w:sz w:val="18"/>
          <w:szCs w:val="18"/>
        </w:rPr>
      </w:pPr>
      <w:r w:rsidRPr="00B23C36">
        <w:rPr>
          <w:rFonts w:ascii="Arial" w:hAnsi="Arial" w:cs="Arial"/>
          <w:bCs/>
          <w:color w:val="000000"/>
          <w:sz w:val="18"/>
          <w:szCs w:val="18"/>
        </w:rPr>
        <w:t>Nobelstraße 4</w:t>
      </w:r>
      <w:r w:rsidRPr="00B23C36">
        <w:rPr>
          <w:rFonts w:ascii="Arial" w:hAnsi="Arial" w:cs="Arial"/>
          <w:bCs/>
          <w:color w:val="000000"/>
          <w:sz w:val="18"/>
          <w:szCs w:val="18"/>
        </w:rPr>
        <w:tab/>
      </w:r>
      <w:r w:rsidRPr="00B23C36">
        <w:rPr>
          <w:rFonts w:ascii="Arial" w:hAnsi="Arial" w:cs="Arial"/>
          <w:sz w:val="18"/>
          <w:szCs w:val="18"/>
        </w:rPr>
        <w:t>Alte Weingartener Str. 44</w:t>
      </w:r>
    </w:p>
    <w:p w14:paraId="02E45778" w14:textId="77777777" w:rsidR="00A60068" w:rsidRPr="00B23C36" w:rsidRDefault="00A60068" w:rsidP="00B23C36">
      <w:pPr>
        <w:tabs>
          <w:tab w:val="left" w:pos="4140"/>
          <w:tab w:val="left" w:pos="9923"/>
        </w:tabs>
        <w:spacing w:after="0" w:line="240" w:lineRule="auto"/>
        <w:ind w:right="2039"/>
        <w:rPr>
          <w:rFonts w:ascii="Arial" w:hAnsi="Arial" w:cs="Arial"/>
          <w:bCs/>
          <w:color w:val="000000"/>
          <w:sz w:val="18"/>
          <w:szCs w:val="18"/>
        </w:rPr>
      </w:pPr>
      <w:r w:rsidRPr="00B23C36">
        <w:rPr>
          <w:rFonts w:ascii="Arial" w:hAnsi="Arial" w:cs="Arial"/>
          <w:bCs/>
          <w:color w:val="000000"/>
          <w:sz w:val="18"/>
          <w:szCs w:val="18"/>
        </w:rPr>
        <w:t>32051 Herford</w:t>
      </w:r>
      <w:r w:rsidRPr="00B23C36">
        <w:rPr>
          <w:rFonts w:ascii="Arial" w:hAnsi="Arial" w:cs="Arial"/>
          <w:bCs/>
          <w:color w:val="000000"/>
          <w:sz w:val="18"/>
          <w:szCs w:val="18"/>
        </w:rPr>
        <w:tab/>
      </w:r>
      <w:r w:rsidRPr="00B23C36">
        <w:rPr>
          <w:rFonts w:ascii="Arial" w:hAnsi="Arial" w:cs="Arial"/>
          <w:sz w:val="18"/>
          <w:szCs w:val="18"/>
        </w:rPr>
        <w:t>76227 Karlsruhe</w:t>
      </w:r>
    </w:p>
    <w:p w14:paraId="0CFC4E1E" w14:textId="77777777" w:rsidR="00A60068" w:rsidRPr="00B23C36" w:rsidRDefault="00A60068" w:rsidP="00B23C36">
      <w:pPr>
        <w:tabs>
          <w:tab w:val="left" w:pos="4140"/>
          <w:tab w:val="left" w:pos="9923"/>
        </w:tabs>
        <w:spacing w:after="0" w:line="240" w:lineRule="auto"/>
        <w:ind w:right="2039"/>
        <w:rPr>
          <w:rFonts w:ascii="Arial" w:hAnsi="Arial" w:cs="Arial"/>
          <w:bCs/>
          <w:color w:val="000000"/>
          <w:sz w:val="18"/>
          <w:szCs w:val="18"/>
        </w:rPr>
      </w:pPr>
      <w:r w:rsidRPr="00B23C36">
        <w:rPr>
          <w:rFonts w:ascii="Arial" w:hAnsi="Arial" w:cs="Arial"/>
          <w:bCs/>
          <w:color w:val="000000"/>
          <w:sz w:val="18"/>
          <w:szCs w:val="18"/>
        </w:rPr>
        <w:t>Fon 05221 / 76313-0</w:t>
      </w:r>
      <w:r w:rsidRPr="00B23C36">
        <w:rPr>
          <w:rFonts w:ascii="Arial" w:hAnsi="Arial" w:cs="Arial"/>
          <w:bCs/>
          <w:color w:val="000000"/>
          <w:sz w:val="18"/>
          <w:szCs w:val="18"/>
        </w:rPr>
        <w:tab/>
      </w:r>
      <w:r w:rsidRPr="00B23C36">
        <w:rPr>
          <w:rFonts w:ascii="Arial" w:hAnsi="Arial" w:cs="Arial"/>
          <w:sz w:val="18"/>
          <w:szCs w:val="18"/>
        </w:rPr>
        <w:t>Fon 0721 / 9 20 46 40</w:t>
      </w:r>
    </w:p>
    <w:p w14:paraId="464D9F3B" w14:textId="77777777" w:rsidR="00A60068" w:rsidRPr="00B23C36" w:rsidRDefault="00A60068" w:rsidP="00B23C36">
      <w:pPr>
        <w:tabs>
          <w:tab w:val="left" w:pos="4140"/>
          <w:tab w:val="left" w:pos="9923"/>
        </w:tabs>
        <w:spacing w:after="0" w:line="240" w:lineRule="auto"/>
        <w:ind w:right="2039"/>
        <w:rPr>
          <w:rFonts w:ascii="Arial" w:hAnsi="Arial" w:cs="Arial"/>
          <w:color w:val="000000"/>
          <w:sz w:val="18"/>
          <w:szCs w:val="18"/>
        </w:rPr>
      </w:pPr>
      <w:r w:rsidRPr="00B23C36">
        <w:rPr>
          <w:rFonts w:ascii="Arial" w:hAnsi="Arial" w:cs="Arial"/>
          <w:bCs/>
          <w:color w:val="000000"/>
          <w:sz w:val="18"/>
          <w:szCs w:val="18"/>
        </w:rPr>
        <w:t xml:space="preserve">E-Mail: </w:t>
      </w:r>
      <w:hyperlink r:id="rId16" w:history="1">
        <w:r w:rsidRPr="00B23C36">
          <w:rPr>
            <w:rStyle w:val="Hyperlink"/>
            <w:rFonts w:ascii="Arial" w:hAnsi="Arial" w:cs="Arial"/>
            <w:bCs/>
            <w:sz w:val="18"/>
            <w:szCs w:val="18"/>
          </w:rPr>
          <w:t>okehl@wacotech.de</w:t>
        </w:r>
      </w:hyperlink>
      <w:r w:rsidRPr="00B23C36">
        <w:rPr>
          <w:rFonts w:ascii="Arial" w:hAnsi="Arial" w:cs="Arial"/>
          <w:bCs/>
          <w:sz w:val="18"/>
          <w:szCs w:val="18"/>
        </w:rPr>
        <w:tab/>
      </w:r>
      <w:r w:rsidRPr="00B23C36">
        <w:rPr>
          <w:rFonts w:ascii="Arial" w:hAnsi="Arial" w:cs="Arial"/>
          <w:color w:val="000000"/>
          <w:sz w:val="18"/>
          <w:szCs w:val="18"/>
        </w:rPr>
        <w:t xml:space="preserve">E-Mail: </w:t>
      </w:r>
      <w:hyperlink r:id="rId17" w:history="1">
        <w:r w:rsidRPr="00B23C36">
          <w:rPr>
            <w:rStyle w:val="Hyperlink"/>
            <w:rFonts w:ascii="Arial" w:hAnsi="Arial" w:cs="Arial"/>
            <w:color w:val="000000"/>
            <w:sz w:val="18"/>
            <w:szCs w:val="18"/>
          </w:rPr>
          <w:t>bloedorn@bloedorn-pr.de</w:t>
        </w:r>
      </w:hyperlink>
    </w:p>
    <w:sectPr w:rsidR="00A60068" w:rsidRPr="00B23C36" w:rsidSect="00B23C36">
      <w:headerReference w:type="default" r:id="rId18"/>
      <w:pgSz w:w="11906" w:h="16838"/>
      <w:pgMar w:top="2835" w:right="85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32D8" w14:textId="77777777" w:rsidR="00630F0A" w:rsidRDefault="00630F0A" w:rsidP="00B23C36">
      <w:pPr>
        <w:spacing w:after="0" w:line="240" w:lineRule="auto"/>
      </w:pPr>
      <w:r>
        <w:separator/>
      </w:r>
    </w:p>
  </w:endnote>
  <w:endnote w:type="continuationSeparator" w:id="0">
    <w:p w14:paraId="2671190D" w14:textId="77777777" w:rsidR="00630F0A" w:rsidRDefault="00630F0A" w:rsidP="00B2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8967" w14:textId="77777777" w:rsidR="00630F0A" w:rsidRDefault="00630F0A" w:rsidP="00B23C36">
      <w:pPr>
        <w:spacing w:after="0" w:line="240" w:lineRule="auto"/>
      </w:pPr>
      <w:r>
        <w:separator/>
      </w:r>
    </w:p>
  </w:footnote>
  <w:footnote w:type="continuationSeparator" w:id="0">
    <w:p w14:paraId="16101531" w14:textId="77777777" w:rsidR="00630F0A" w:rsidRDefault="00630F0A" w:rsidP="00B2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675C" w14:textId="77777777" w:rsidR="00B23C36" w:rsidRDefault="00B23C36" w:rsidP="00B23C36">
    <w:pPr>
      <w:pStyle w:val="Kopfzeile"/>
      <w:tabs>
        <w:tab w:val="clear" w:pos="4536"/>
        <w:tab w:val="clear" w:pos="9072"/>
        <w:tab w:val="right" w:pos="9015"/>
      </w:tabs>
      <w:ind w:right="57"/>
      <w:jc w:val="right"/>
    </w:pPr>
    <w:r>
      <w:rPr>
        <w:lang w:eastAsia="de-DE"/>
      </w:rPr>
      <w:drawing>
        <wp:inline distT="0" distB="0" distL="0" distR="0" wp14:anchorId="5364050B" wp14:editId="3F2261EB">
          <wp:extent cx="2143125" cy="619125"/>
          <wp:effectExtent l="0" t="0" r="0"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19125"/>
                  </a:xfrm>
                  <a:prstGeom prst="rect">
                    <a:avLst/>
                  </a:prstGeom>
                  <a:solidFill>
                    <a:srgbClr val="FFFFFF"/>
                  </a:solidFill>
                  <a:ln>
                    <a:noFill/>
                  </a:ln>
                </pic:spPr>
              </pic:pic>
            </a:graphicData>
          </a:graphic>
        </wp:inline>
      </w:drawing>
    </w:r>
  </w:p>
  <w:p w14:paraId="75CF1CAD" w14:textId="77777777" w:rsidR="00B23C36" w:rsidRPr="00B23C36" w:rsidRDefault="00B23C36" w:rsidP="00B23C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68"/>
    <w:rsid w:val="000E371A"/>
    <w:rsid w:val="001013F3"/>
    <w:rsid w:val="001B715E"/>
    <w:rsid w:val="002829DD"/>
    <w:rsid w:val="003C2979"/>
    <w:rsid w:val="004619EF"/>
    <w:rsid w:val="00543DC7"/>
    <w:rsid w:val="00630F0A"/>
    <w:rsid w:val="0076302F"/>
    <w:rsid w:val="007F17AA"/>
    <w:rsid w:val="008C1D70"/>
    <w:rsid w:val="008C76BD"/>
    <w:rsid w:val="00A60068"/>
    <w:rsid w:val="00AD46AC"/>
    <w:rsid w:val="00AF3018"/>
    <w:rsid w:val="00B23C36"/>
    <w:rsid w:val="00B437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1F20B"/>
  <w15:docId w15:val="{473BF14C-B37E-42BC-8DD6-C6F83FC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46AC"/>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0068"/>
    <w:rPr>
      <w:color w:val="0000FF"/>
      <w:u w:val="single"/>
    </w:rPr>
  </w:style>
  <w:style w:type="paragraph" w:styleId="StandardWeb">
    <w:name w:val="Normal (Web)"/>
    <w:basedOn w:val="Standard"/>
    <w:uiPriority w:val="99"/>
    <w:rsid w:val="00A60068"/>
    <w:pPr>
      <w:suppressAutoHyphens/>
      <w:spacing w:before="280" w:after="360" w:line="240" w:lineRule="auto"/>
    </w:pPr>
    <w:rPr>
      <w:rFonts w:ascii="Times New Roman" w:eastAsia="Times New Roman" w:hAnsi="Times New Roman" w:cs="Times New Roman"/>
      <w:noProof w:val="0"/>
      <w:sz w:val="24"/>
      <w:szCs w:val="24"/>
      <w:lang w:eastAsia="ar-SA"/>
    </w:rPr>
  </w:style>
  <w:style w:type="paragraph" w:customStyle="1" w:styleId="BMKFlietext">
    <w:name w:val="BMK Fließtext"/>
    <w:basedOn w:val="Standard"/>
    <w:rsid w:val="00A60068"/>
    <w:pPr>
      <w:suppressAutoHyphens/>
      <w:spacing w:after="0" w:line="360" w:lineRule="auto"/>
    </w:pPr>
    <w:rPr>
      <w:rFonts w:ascii="Times New Roman" w:eastAsia="Times New Roman" w:hAnsi="Times New Roman" w:cs="Arial"/>
      <w:noProof w:val="0"/>
      <w:szCs w:val="24"/>
      <w:lang w:val="en-GB" w:eastAsia="ar-SA"/>
    </w:rPr>
  </w:style>
  <w:style w:type="character" w:customStyle="1" w:styleId="important">
    <w:name w:val="important"/>
    <w:basedOn w:val="Absatz-Standardschriftart"/>
    <w:rsid w:val="00A60068"/>
  </w:style>
  <w:style w:type="character" w:styleId="Fett">
    <w:name w:val="Strong"/>
    <w:uiPriority w:val="22"/>
    <w:qFormat/>
    <w:rsid w:val="00A60068"/>
    <w:rPr>
      <w:b/>
      <w:bCs/>
    </w:rPr>
  </w:style>
  <w:style w:type="paragraph" w:customStyle="1" w:styleId="Standard1fach">
    <w:name w:val="Standard 1fach"/>
    <w:basedOn w:val="Standard"/>
    <w:next w:val="Standard"/>
    <w:rsid w:val="00A60068"/>
    <w:pPr>
      <w:suppressAutoHyphens/>
      <w:spacing w:after="0" w:line="240" w:lineRule="auto"/>
    </w:pPr>
    <w:rPr>
      <w:rFonts w:ascii="Arial" w:eastAsia="Times New Roman" w:hAnsi="Arial" w:cs="Arial"/>
      <w:noProof w:val="0"/>
      <w:sz w:val="20"/>
      <w:szCs w:val="20"/>
      <w:lang w:val="x-none" w:eastAsia="ar-SA"/>
    </w:rPr>
  </w:style>
  <w:style w:type="paragraph" w:styleId="Kopfzeile">
    <w:name w:val="header"/>
    <w:basedOn w:val="Standard"/>
    <w:link w:val="KopfzeileZchn"/>
    <w:unhideWhenUsed/>
    <w:rsid w:val="00B23C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C36"/>
    <w:rPr>
      <w:noProof/>
    </w:rPr>
  </w:style>
  <w:style w:type="paragraph" w:styleId="Fuzeile">
    <w:name w:val="footer"/>
    <w:basedOn w:val="Standard"/>
    <w:link w:val="FuzeileZchn"/>
    <w:uiPriority w:val="99"/>
    <w:unhideWhenUsed/>
    <w:rsid w:val="00B23C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C36"/>
    <w:rPr>
      <w:noProof/>
    </w:rPr>
  </w:style>
  <w:style w:type="character" w:customStyle="1" w:styleId="NichtaufgelsteErwhnung1">
    <w:name w:val="Nicht aufgelöste Erwähnung1"/>
    <w:basedOn w:val="Absatz-Standardschriftart"/>
    <w:uiPriority w:val="99"/>
    <w:semiHidden/>
    <w:unhideWhenUsed/>
    <w:rsid w:val="000E371A"/>
    <w:rPr>
      <w:color w:val="605E5C"/>
      <w:shd w:val="clear" w:color="auto" w:fill="E1DFDD"/>
    </w:rPr>
  </w:style>
  <w:style w:type="paragraph" w:styleId="Sprechblasentext">
    <w:name w:val="Balloon Text"/>
    <w:basedOn w:val="Standard"/>
    <w:link w:val="SprechblasentextZchn"/>
    <w:uiPriority w:val="99"/>
    <w:semiHidden/>
    <w:unhideWhenUsed/>
    <w:rsid w:val="008C76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76B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verglasung.d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wa-architekten.de/" TargetMode="External"/><Relationship Id="rId12" Type="http://schemas.openxmlformats.org/officeDocument/2006/relationships/image" Target="media/image2.jpeg"/><Relationship Id="rId17" Type="http://schemas.openxmlformats.org/officeDocument/2006/relationships/hyperlink" Target="mailto:bloedorn@bloedorn-pr.de" TargetMode="External"/><Relationship Id="rId2" Type="http://schemas.openxmlformats.org/officeDocument/2006/relationships/settings" Target="settings.xml"/><Relationship Id="rId16" Type="http://schemas.openxmlformats.org/officeDocument/2006/relationships/hyperlink" Target="mailto:okehl@wacotech.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muessig.de/"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wacotech.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ilkington.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2020-09-25T07:14:00Z</cp:lastPrinted>
  <dcterms:created xsi:type="dcterms:W3CDTF">2020-09-29T07:42:00Z</dcterms:created>
  <dcterms:modified xsi:type="dcterms:W3CDTF">2020-09-29T07:42:00Z</dcterms:modified>
</cp:coreProperties>
</file>