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F6" w:rsidRDefault="00412B6D" w:rsidP="00F27BF6">
      <w:pPr>
        <w:pStyle w:val="berschrift1"/>
        <w:numPr>
          <w:ilvl w:val="0"/>
          <w:numId w:val="5"/>
        </w:numPr>
        <w:tabs>
          <w:tab w:val="right" w:pos="6804"/>
        </w:tabs>
        <w:spacing w:after="120"/>
      </w:pPr>
      <w:r>
        <w:rPr>
          <w:sz w:val="36"/>
        </w:rPr>
        <w:t>Press</w:t>
      </w:r>
      <w:r w:rsidR="00DF4483">
        <w:rPr>
          <w:sz w:val="36"/>
        </w:rPr>
        <w:t>einformation</w:t>
      </w:r>
    </w:p>
    <w:p w:rsidR="00DC67A0" w:rsidRDefault="00BC165A" w:rsidP="00BC165A">
      <w:pPr>
        <w:pStyle w:val="BMKHeadline"/>
        <w:numPr>
          <w:ilvl w:val="0"/>
          <w:numId w:val="5"/>
        </w:numPr>
        <w:tabs>
          <w:tab w:val="clear" w:pos="432"/>
        </w:tabs>
        <w:ind w:left="0" w:firstLine="0"/>
        <w:rPr>
          <w:rStyle w:val="csd5d7d2901"/>
          <w:sz w:val="28"/>
          <w:szCs w:val="28"/>
          <w:lang w:val="de-DE"/>
        </w:rPr>
      </w:pPr>
      <w:r>
        <w:rPr>
          <w:rStyle w:val="csd5d7d2901"/>
          <w:sz w:val="28"/>
          <w:szCs w:val="28"/>
          <w:lang w:val="de-DE"/>
        </w:rPr>
        <w:t xml:space="preserve">ORGATEC 2018 Köln – </w:t>
      </w:r>
      <w:r w:rsidR="008819EF">
        <w:rPr>
          <w:rStyle w:val="csd5d7d2901"/>
          <w:sz w:val="28"/>
          <w:szCs w:val="28"/>
          <w:lang w:val="de-DE"/>
        </w:rPr>
        <w:t>Blick durch die rosa Brille</w:t>
      </w:r>
    </w:p>
    <w:p w:rsidR="00BB0F37" w:rsidRDefault="00BB0F37" w:rsidP="00BC165A">
      <w:pPr>
        <w:pStyle w:val="BMKHeadline"/>
        <w:numPr>
          <w:ilvl w:val="0"/>
          <w:numId w:val="5"/>
        </w:numPr>
        <w:tabs>
          <w:tab w:val="clear" w:pos="432"/>
        </w:tabs>
        <w:ind w:left="0" w:firstLine="0"/>
        <w:rPr>
          <w:rStyle w:val="csd5d7d2901"/>
          <w:sz w:val="28"/>
          <w:szCs w:val="28"/>
          <w:lang w:val="de-DE"/>
        </w:rPr>
      </w:pPr>
    </w:p>
    <w:p w:rsidR="0065215C" w:rsidRPr="00BB0F37" w:rsidRDefault="00DC67A0" w:rsidP="00DC67A0">
      <w:pPr>
        <w:pStyle w:val="BMKHeadline"/>
        <w:numPr>
          <w:ilvl w:val="0"/>
          <w:numId w:val="5"/>
        </w:numPr>
        <w:tabs>
          <w:tab w:val="clear" w:pos="432"/>
        </w:tabs>
        <w:ind w:left="0" w:firstLine="0"/>
        <w:jc w:val="right"/>
        <w:rPr>
          <w:rStyle w:val="csd5d7d2901"/>
          <w:lang w:val="de-DE"/>
        </w:rPr>
      </w:pPr>
      <w:r w:rsidRPr="00BB0F37">
        <w:rPr>
          <w:rStyle w:val="csd5d7d2901"/>
          <w:lang w:val="de-DE"/>
        </w:rPr>
        <w:t xml:space="preserve">feco-Systemwände zu Gast bei </w:t>
      </w:r>
      <w:proofErr w:type="spellStart"/>
      <w:r w:rsidRPr="00BB0F37">
        <w:rPr>
          <w:rStyle w:val="csd5d7d2901"/>
          <w:lang w:val="de-DE"/>
        </w:rPr>
        <w:t>ophelis</w:t>
      </w:r>
      <w:proofErr w:type="spellEnd"/>
    </w:p>
    <w:p w:rsidR="0065215C" w:rsidRPr="0065215C" w:rsidRDefault="0065215C" w:rsidP="0065215C">
      <w:pPr>
        <w:pStyle w:val="StandardWeb"/>
        <w:numPr>
          <w:ilvl w:val="0"/>
          <w:numId w:val="5"/>
        </w:numPr>
        <w:shd w:val="clear" w:color="auto" w:fill="FFFFFF"/>
        <w:spacing w:before="0" w:after="0"/>
        <w:rPr>
          <w:rStyle w:val="csd5d7d2901"/>
        </w:rPr>
      </w:pPr>
    </w:p>
    <w:p w:rsidR="008819EF" w:rsidRPr="004962D8" w:rsidRDefault="004E67C9" w:rsidP="00BB0F37">
      <w:pPr>
        <w:spacing w:line="360" w:lineRule="auto"/>
        <w:rPr>
          <w:rFonts w:cs="Arial"/>
          <w:color w:val="000000"/>
          <w:szCs w:val="22"/>
        </w:rPr>
      </w:pPr>
      <w:r w:rsidRPr="00C62903">
        <w:rPr>
          <w:rStyle w:val="csd5d7d2901"/>
          <w:b/>
          <w:sz w:val="20"/>
          <w:szCs w:val="20"/>
        </w:rPr>
        <w:t xml:space="preserve">Karlsruhe, im </w:t>
      </w:r>
      <w:r w:rsidR="00BC165A">
        <w:rPr>
          <w:rStyle w:val="csd5d7d2901"/>
          <w:b/>
          <w:sz w:val="20"/>
          <w:szCs w:val="20"/>
        </w:rPr>
        <w:t>September</w:t>
      </w:r>
      <w:r w:rsidRPr="00C62903">
        <w:rPr>
          <w:rStyle w:val="csd5d7d2901"/>
          <w:b/>
          <w:sz w:val="20"/>
          <w:szCs w:val="20"/>
        </w:rPr>
        <w:t xml:space="preserve"> 2018.</w:t>
      </w:r>
      <w:r w:rsidRPr="00C62903">
        <w:rPr>
          <w:rStyle w:val="csd5d7d2901"/>
          <w:sz w:val="20"/>
          <w:szCs w:val="20"/>
        </w:rPr>
        <w:t xml:space="preserve"> </w:t>
      </w:r>
      <w:r w:rsidR="00DC67A0">
        <w:rPr>
          <w:rFonts w:cs="Arial"/>
          <w:sz w:val="20"/>
        </w:rPr>
        <w:t>Der Karlsruhe</w:t>
      </w:r>
      <w:r w:rsidR="00C02111">
        <w:rPr>
          <w:rFonts w:cs="Arial"/>
          <w:sz w:val="20"/>
        </w:rPr>
        <w:t>r</w:t>
      </w:r>
      <w:r w:rsidR="00DC67A0">
        <w:rPr>
          <w:rFonts w:cs="Arial"/>
          <w:sz w:val="20"/>
        </w:rPr>
        <w:t xml:space="preserve"> Systemwandspezialist </w:t>
      </w:r>
      <w:r w:rsidR="00DC67A0" w:rsidRPr="00DC67A0">
        <w:rPr>
          <w:rFonts w:cs="Arial"/>
          <w:sz w:val="20"/>
        </w:rPr>
        <w:t>feco</w:t>
      </w:r>
      <w:r w:rsidR="00790751">
        <w:rPr>
          <w:rFonts w:cs="Arial"/>
          <w:sz w:val="20"/>
        </w:rPr>
        <w:t xml:space="preserve"> Systeme</w:t>
      </w:r>
      <w:r w:rsidR="00DC67A0" w:rsidRPr="00CD210B">
        <w:rPr>
          <w:rFonts w:cs="Arial"/>
          <w:sz w:val="20"/>
        </w:rPr>
        <w:t xml:space="preserve"> </w:t>
      </w:r>
      <w:r w:rsidR="00336C0A">
        <w:rPr>
          <w:rFonts w:cs="Arial"/>
          <w:sz w:val="20"/>
        </w:rPr>
        <w:t xml:space="preserve">ist mit </w:t>
      </w:r>
      <w:proofErr w:type="spellStart"/>
      <w:r w:rsidR="00336C0A">
        <w:rPr>
          <w:rFonts w:cs="Arial"/>
          <w:sz w:val="20"/>
        </w:rPr>
        <w:t>mit</w:t>
      </w:r>
      <w:proofErr w:type="spellEnd"/>
      <w:r w:rsidR="00336C0A">
        <w:rPr>
          <w:rFonts w:cs="Arial"/>
          <w:sz w:val="20"/>
        </w:rPr>
        <w:t xml:space="preserve"> sein</w:t>
      </w:r>
      <w:r w:rsidR="00DC67A0" w:rsidRPr="00CD210B">
        <w:rPr>
          <w:rFonts w:cs="Arial"/>
          <w:sz w:val="20"/>
        </w:rPr>
        <w:t xml:space="preserve">em Trennwandsystem zu Gast beim Büromöbelhersteller </w:t>
      </w:r>
      <w:proofErr w:type="spellStart"/>
      <w:r w:rsidR="00DC67A0" w:rsidRPr="00CD210B">
        <w:rPr>
          <w:rFonts w:cs="Arial"/>
          <w:sz w:val="20"/>
        </w:rPr>
        <w:t>ophelis</w:t>
      </w:r>
      <w:proofErr w:type="spellEnd"/>
      <w:r w:rsidR="004962D8">
        <w:rPr>
          <w:rFonts w:cs="Arial"/>
          <w:sz w:val="20"/>
        </w:rPr>
        <w:t xml:space="preserve"> (</w:t>
      </w:r>
      <w:r w:rsidR="004962D8" w:rsidRPr="004962D8">
        <w:rPr>
          <w:rFonts w:cs="Arial"/>
          <w:sz w:val="20"/>
        </w:rPr>
        <w:t>Halle 9.1, Stand C059 B058)</w:t>
      </w:r>
      <w:r w:rsidR="00790751">
        <w:rPr>
          <w:rFonts w:cs="Arial"/>
          <w:sz w:val="20"/>
        </w:rPr>
        <w:t xml:space="preserve"> auf der ORGATEC</w:t>
      </w:r>
      <w:r w:rsidR="004962D8" w:rsidRPr="004962D8">
        <w:rPr>
          <w:rFonts w:cs="Arial"/>
          <w:sz w:val="20"/>
        </w:rPr>
        <w:t>.</w:t>
      </w:r>
      <w:r w:rsidR="004962D8">
        <w:rPr>
          <w:rFonts w:cs="Arial"/>
          <w:color w:val="000000"/>
          <w:szCs w:val="22"/>
        </w:rPr>
        <w:t xml:space="preserve"> </w:t>
      </w:r>
      <w:r w:rsidR="00336C0A">
        <w:rPr>
          <w:rFonts w:cs="Arial"/>
          <w:sz w:val="20"/>
        </w:rPr>
        <w:t>Das Schwesterunter</w:t>
      </w:r>
      <w:r w:rsidR="00790751">
        <w:rPr>
          <w:rFonts w:cs="Arial"/>
          <w:sz w:val="20"/>
        </w:rPr>
        <w:softHyphen/>
      </w:r>
      <w:r w:rsidR="00336C0A">
        <w:rPr>
          <w:rFonts w:cs="Arial"/>
          <w:sz w:val="20"/>
        </w:rPr>
        <w:t xml:space="preserve">nehmen </w:t>
      </w:r>
      <w:r w:rsidR="00DC67A0" w:rsidRPr="00CD210B">
        <w:rPr>
          <w:rFonts w:cs="Arial"/>
          <w:sz w:val="20"/>
        </w:rPr>
        <w:t>feco</w:t>
      </w:r>
      <w:r w:rsidR="00CD210B">
        <w:rPr>
          <w:rFonts w:cs="Arial"/>
          <w:sz w:val="20"/>
        </w:rPr>
        <w:t xml:space="preserve">-feederle </w:t>
      </w:r>
      <w:r w:rsidR="00FB446B">
        <w:rPr>
          <w:rFonts w:cs="Arial"/>
          <w:sz w:val="20"/>
        </w:rPr>
        <w:t xml:space="preserve">bietet </w:t>
      </w:r>
      <w:r w:rsidR="00CD210B">
        <w:rPr>
          <w:rFonts w:cs="Arial"/>
          <w:sz w:val="20"/>
        </w:rPr>
        <w:t xml:space="preserve">als </w:t>
      </w:r>
      <w:r w:rsidR="00FB446B">
        <w:rPr>
          <w:rFonts w:cs="Arial"/>
          <w:sz w:val="20"/>
        </w:rPr>
        <w:t>Büromöbelf</w:t>
      </w:r>
      <w:r w:rsidR="00DC67A0" w:rsidRPr="00CD210B">
        <w:rPr>
          <w:rFonts w:cs="Arial"/>
          <w:sz w:val="20"/>
        </w:rPr>
        <w:t>achhändler</w:t>
      </w:r>
      <w:r w:rsidR="00FB446B">
        <w:rPr>
          <w:rFonts w:cs="Arial"/>
          <w:sz w:val="20"/>
        </w:rPr>
        <w:t xml:space="preserve"> in der Technologieregion Karlsruhe </w:t>
      </w:r>
      <w:r w:rsidR="00336C0A">
        <w:rPr>
          <w:rFonts w:cs="Arial"/>
          <w:sz w:val="20"/>
        </w:rPr>
        <w:t xml:space="preserve">auch </w:t>
      </w:r>
      <w:r w:rsidR="00CD210B">
        <w:rPr>
          <w:rFonts w:cs="Arial"/>
          <w:sz w:val="20"/>
        </w:rPr>
        <w:t xml:space="preserve">Büromöbel aus dem </w:t>
      </w:r>
      <w:r w:rsidR="00FB446B">
        <w:rPr>
          <w:rFonts w:cs="Arial"/>
          <w:sz w:val="20"/>
        </w:rPr>
        <w:t xml:space="preserve">Haus </w:t>
      </w:r>
      <w:proofErr w:type="spellStart"/>
      <w:r w:rsidR="00CD210B">
        <w:rPr>
          <w:rFonts w:cs="Arial"/>
          <w:sz w:val="20"/>
        </w:rPr>
        <w:t>ophelis</w:t>
      </w:r>
      <w:proofErr w:type="spellEnd"/>
      <w:r w:rsidR="00FB446B">
        <w:rPr>
          <w:rFonts w:cs="Arial"/>
          <w:sz w:val="20"/>
        </w:rPr>
        <w:t xml:space="preserve"> </w:t>
      </w:r>
      <w:r w:rsidR="008819EF">
        <w:rPr>
          <w:rFonts w:cs="Arial"/>
          <w:sz w:val="20"/>
        </w:rPr>
        <w:t>an. Der hohe Qualitätsanspruch und die Entwicklung objektspezifischer Lösungen in der Zusammenarbeit mit Architekten verbindet.</w:t>
      </w:r>
    </w:p>
    <w:p w:rsidR="0040270E" w:rsidRDefault="0040270E" w:rsidP="00BB0F37">
      <w:pPr>
        <w:spacing w:before="0" w:after="0" w:line="360" w:lineRule="auto"/>
        <w:rPr>
          <w:rFonts w:cs="Arial"/>
          <w:sz w:val="20"/>
        </w:rPr>
      </w:pPr>
    </w:p>
    <w:p w:rsidR="00C02111" w:rsidRPr="0040270E" w:rsidRDefault="008819EF" w:rsidP="00BB0F37">
      <w:pPr>
        <w:spacing w:before="0" w:after="0" w:line="360" w:lineRule="auto"/>
        <w:rPr>
          <w:rFonts w:cs="Arial"/>
          <w:sz w:val="20"/>
        </w:rPr>
      </w:pPr>
      <w:r w:rsidRPr="0040270E">
        <w:rPr>
          <w:rFonts w:cs="Arial"/>
          <w:sz w:val="20"/>
        </w:rPr>
        <w:t xml:space="preserve">Auf einer Fläche von etwa 5,50 m x 4,70 m </w:t>
      </w:r>
      <w:r w:rsidR="007F126A" w:rsidRPr="0040270E">
        <w:rPr>
          <w:rFonts w:cs="Arial"/>
          <w:sz w:val="20"/>
        </w:rPr>
        <w:t>stellt</w:t>
      </w:r>
      <w:r w:rsidRPr="00333378">
        <w:rPr>
          <w:rFonts w:cs="Arial"/>
          <w:sz w:val="20"/>
        </w:rPr>
        <w:t xml:space="preserve"> </w:t>
      </w:r>
      <w:r w:rsidR="00333378" w:rsidRPr="00333378">
        <w:rPr>
          <w:rFonts w:cs="Arial"/>
          <w:sz w:val="20"/>
        </w:rPr>
        <w:t>feco</w:t>
      </w:r>
      <w:r w:rsidR="00333378">
        <w:rPr>
          <w:rFonts w:cs="Arial"/>
          <w:sz w:val="20"/>
        </w:rPr>
        <w:t xml:space="preserve"> </w:t>
      </w:r>
      <w:r w:rsidRPr="0040270E">
        <w:rPr>
          <w:rFonts w:cs="Arial"/>
          <w:sz w:val="20"/>
        </w:rPr>
        <w:t>die hohe Ausführungsqualität der feco-Systemwände</w:t>
      </w:r>
      <w:r w:rsidR="007F126A" w:rsidRPr="0040270E">
        <w:rPr>
          <w:rFonts w:cs="Arial"/>
          <w:sz w:val="20"/>
        </w:rPr>
        <w:t xml:space="preserve"> am Beispiel eines Konferenzraums unter Beweis. Der dreiseitig mit der ständerlosen Nurglaskonstruktion fecoplan transparent gestaltete Raum zeichnet sich durch zwei gebogene Glaselemente im Radius 50 cm aus. </w:t>
      </w:r>
      <w:r w:rsidR="007162B7" w:rsidRPr="0040270E">
        <w:rPr>
          <w:rFonts w:cs="Arial"/>
          <w:sz w:val="20"/>
        </w:rPr>
        <w:t xml:space="preserve">Die versetzbare Nurglaskonstruktion kann je nach Anforderung mit Glasdicken zwischen 10 mm bis 18 mm verglast werden und erreicht Schalldämmprüfwerte bis </w:t>
      </w:r>
      <w:proofErr w:type="gramStart"/>
      <w:r w:rsidR="007162B7" w:rsidRPr="0040270E">
        <w:rPr>
          <w:rFonts w:cs="Arial"/>
          <w:sz w:val="20"/>
          <w:lang w:bidi="hi-IN"/>
        </w:rPr>
        <w:t>R</w:t>
      </w:r>
      <w:r w:rsidR="007162B7" w:rsidRPr="0040270E">
        <w:rPr>
          <w:rFonts w:cs="Arial"/>
          <w:sz w:val="20"/>
          <w:vertAlign w:val="subscript"/>
          <w:lang w:bidi="hi-IN"/>
        </w:rPr>
        <w:t>w,P</w:t>
      </w:r>
      <w:proofErr w:type="gramEnd"/>
      <w:r w:rsidR="007162B7" w:rsidRPr="0040270E">
        <w:rPr>
          <w:rFonts w:cs="Arial"/>
          <w:sz w:val="20"/>
        </w:rPr>
        <w:t xml:space="preserve"> = 42 dB. Die Flurgla</w:t>
      </w:r>
      <w:r w:rsidR="007F126A" w:rsidRPr="0040270E">
        <w:rPr>
          <w:rFonts w:cs="Arial"/>
          <w:sz w:val="20"/>
        </w:rPr>
        <w:t xml:space="preserve">swand und die beiden </w:t>
      </w:r>
      <w:r w:rsidR="003A0E92" w:rsidRPr="0040270E">
        <w:rPr>
          <w:rFonts w:cs="Arial"/>
          <w:sz w:val="20"/>
        </w:rPr>
        <w:t>viertelkreisförmigen Glaselemente bilden dabei eine „rosa Brille“</w:t>
      </w:r>
      <w:r w:rsidR="0040270E">
        <w:rPr>
          <w:rFonts w:cs="Arial"/>
          <w:sz w:val="20"/>
        </w:rPr>
        <w:t xml:space="preserve"> zum Publikumsverkehr</w:t>
      </w:r>
      <w:r w:rsidR="003A0E92" w:rsidRPr="0040270E">
        <w:rPr>
          <w:rFonts w:cs="Arial"/>
          <w:sz w:val="20"/>
        </w:rPr>
        <w:t>. Die Verbundfolie des Verbundsicherheitsglas</w:t>
      </w:r>
      <w:r w:rsidR="0040270E">
        <w:rPr>
          <w:rFonts w:cs="Arial"/>
          <w:sz w:val="20"/>
        </w:rPr>
        <w:t>es</w:t>
      </w:r>
      <w:r w:rsidR="003A0E92" w:rsidRPr="0040270E">
        <w:rPr>
          <w:rFonts w:cs="Arial"/>
          <w:sz w:val="20"/>
        </w:rPr>
        <w:t xml:space="preserve"> ist im Farbton Ros</w:t>
      </w:r>
      <w:r w:rsidR="00336C0A">
        <w:rPr>
          <w:rFonts w:cs="Arial"/>
          <w:sz w:val="20"/>
        </w:rPr>
        <w:t>é</w:t>
      </w:r>
      <w:r w:rsidR="003A0E92" w:rsidRPr="0040270E">
        <w:rPr>
          <w:rFonts w:cs="Arial"/>
          <w:sz w:val="20"/>
        </w:rPr>
        <w:t xml:space="preserve"> ausgeführt und gewährt einen optimistischen Ausblick in die Zukunft</w:t>
      </w:r>
      <w:r w:rsidR="0040270E">
        <w:rPr>
          <w:rFonts w:cs="Arial"/>
          <w:sz w:val="20"/>
        </w:rPr>
        <w:t xml:space="preserve"> der Büroarbeit</w:t>
      </w:r>
      <w:r w:rsidR="003A0E92" w:rsidRPr="0040270E">
        <w:rPr>
          <w:rFonts w:cs="Arial"/>
          <w:sz w:val="20"/>
        </w:rPr>
        <w:t>.</w:t>
      </w:r>
    </w:p>
    <w:p w:rsidR="0040270E" w:rsidRDefault="0040270E" w:rsidP="00BB0F37">
      <w:pPr>
        <w:spacing w:before="0" w:after="0" w:line="360" w:lineRule="auto"/>
        <w:rPr>
          <w:rFonts w:cs="Arial"/>
          <w:sz w:val="20"/>
        </w:rPr>
      </w:pPr>
    </w:p>
    <w:p w:rsidR="007162B7" w:rsidRDefault="00C02111" w:rsidP="00BB0F37">
      <w:pPr>
        <w:spacing w:before="0" w:after="0" w:line="360" w:lineRule="auto"/>
        <w:rPr>
          <w:rFonts w:cs="Arial"/>
          <w:sz w:val="20"/>
        </w:rPr>
      </w:pPr>
      <w:r w:rsidRPr="0040270E">
        <w:rPr>
          <w:rFonts w:cs="Arial"/>
          <w:sz w:val="20"/>
        </w:rPr>
        <w:t xml:space="preserve">Zur Optimierung der Raumakustik sind zwei </w:t>
      </w:r>
      <w:r w:rsidR="00790751">
        <w:rPr>
          <w:rFonts w:cs="Arial"/>
          <w:sz w:val="20"/>
        </w:rPr>
        <w:t>s</w:t>
      </w:r>
      <w:r w:rsidRPr="0040270E">
        <w:rPr>
          <w:rFonts w:cs="Arial"/>
          <w:sz w:val="20"/>
        </w:rPr>
        <w:t>tof</w:t>
      </w:r>
      <w:r w:rsidR="00790751">
        <w:rPr>
          <w:rFonts w:cs="Arial"/>
          <w:sz w:val="20"/>
        </w:rPr>
        <w:t>f</w:t>
      </w:r>
      <w:r w:rsidRPr="0040270E">
        <w:rPr>
          <w:rFonts w:cs="Arial"/>
          <w:sz w:val="20"/>
        </w:rPr>
        <w:t>belegte hochwirksame fecophon-</w:t>
      </w:r>
      <w:r w:rsidRPr="00C02111">
        <w:rPr>
          <w:rFonts w:cs="Arial"/>
          <w:sz w:val="20"/>
        </w:rPr>
        <w:t>Absor</w:t>
      </w:r>
      <w:r>
        <w:rPr>
          <w:rFonts w:cs="Arial"/>
          <w:sz w:val="20"/>
        </w:rPr>
        <w:t>berelement</w:t>
      </w:r>
      <w:r w:rsidR="00333378">
        <w:rPr>
          <w:rFonts w:cs="Arial"/>
          <w:sz w:val="20"/>
        </w:rPr>
        <w:t>e</w:t>
      </w:r>
      <w:r>
        <w:rPr>
          <w:rFonts w:cs="Arial"/>
          <w:sz w:val="20"/>
        </w:rPr>
        <w:t xml:space="preserve"> vor das Glas gehängt</w:t>
      </w:r>
      <w:r w:rsidR="00790751">
        <w:rPr>
          <w:rFonts w:cs="Arial"/>
          <w:sz w:val="20"/>
        </w:rPr>
        <w:t xml:space="preserve">. Diese </w:t>
      </w:r>
      <w:proofErr w:type="spellStart"/>
      <w:r w:rsidR="00790751">
        <w:rPr>
          <w:rFonts w:cs="Arial"/>
          <w:sz w:val="20"/>
        </w:rPr>
        <w:t>können</w:t>
      </w:r>
      <w:r>
        <w:rPr>
          <w:rFonts w:cs="Arial"/>
          <w:sz w:val="20"/>
        </w:rPr>
        <w:t>gleichzeitig</w:t>
      </w:r>
      <w:proofErr w:type="spellEnd"/>
      <w:r>
        <w:rPr>
          <w:rFonts w:cs="Arial"/>
          <w:sz w:val="20"/>
        </w:rPr>
        <w:t xml:space="preserve"> als Magnetboards genutzt werden.</w:t>
      </w:r>
      <w:r w:rsidR="00BB0F37">
        <w:rPr>
          <w:rFonts w:cs="Arial"/>
          <w:sz w:val="20"/>
        </w:rPr>
        <w:t xml:space="preserve"> </w:t>
      </w:r>
      <w:proofErr w:type="gramStart"/>
      <w:r w:rsidR="003A0E92" w:rsidRPr="007162B7">
        <w:rPr>
          <w:rFonts w:cs="Arial"/>
          <w:sz w:val="20"/>
        </w:rPr>
        <w:t>Die</w:t>
      </w:r>
      <w:proofErr w:type="gramEnd"/>
      <w:r w:rsidR="003A0E92" w:rsidRPr="007162B7">
        <w:rPr>
          <w:rFonts w:cs="Arial"/>
          <w:sz w:val="20"/>
        </w:rPr>
        <w:t xml:space="preserve"> geschlossenen U-förmigen Vollwände fecowand aus schwarz durchgefärbten und transparent lackiertem MDF sind raumseitig akustisch wirksam im Raster 14/2 mm horizontal geschlitzt</w:t>
      </w:r>
      <w:r w:rsidR="007162B7" w:rsidRPr="007162B7">
        <w:rPr>
          <w:rFonts w:cs="Arial"/>
          <w:sz w:val="20"/>
        </w:rPr>
        <w:t xml:space="preserve">. In der </w:t>
      </w:r>
      <w:r w:rsidR="003A0E92" w:rsidRPr="007162B7">
        <w:rPr>
          <w:rFonts w:cs="Arial"/>
          <w:sz w:val="20"/>
        </w:rPr>
        <w:t xml:space="preserve">105 mm starken Wand ist auf der </w:t>
      </w:r>
      <w:proofErr w:type="spellStart"/>
      <w:r w:rsidR="003A0E92" w:rsidRPr="007162B7">
        <w:rPr>
          <w:rFonts w:cs="Arial"/>
          <w:sz w:val="20"/>
        </w:rPr>
        <w:t>Türseite</w:t>
      </w:r>
      <w:proofErr w:type="spellEnd"/>
      <w:r w:rsidR="003A0E92" w:rsidRPr="007162B7">
        <w:rPr>
          <w:rFonts w:cs="Arial"/>
          <w:sz w:val="20"/>
        </w:rPr>
        <w:t xml:space="preserve"> ein</w:t>
      </w:r>
      <w:r w:rsidR="007162B7" w:rsidRPr="007162B7">
        <w:rPr>
          <w:rFonts w:cs="Arial"/>
          <w:sz w:val="20"/>
        </w:rPr>
        <w:t xml:space="preserve"> flächenbündiges, rahmenloses</w:t>
      </w:r>
      <w:r w:rsidR="003A0E92" w:rsidRPr="007162B7">
        <w:rPr>
          <w:rFonts w:cs="Arial"/>
          <w:sz w:val="20"/>
        </w:rPr>
        <w:t xml:space="preserve"> Structural-Glazing-</w:t>
      </w:r>
      <w:r w:rsidR="007162B7" w:rsidRPr="007162B7">
        <w:rPr>
          <w:rFonts w:cs="Arial"/>
          <w:sz w:val="20"/>
        </w:rPr>
        <w:t>E</w:t>
      </w:r>
      <w:r w:rsidR="003A0E92" w:rsidRPr="007162B7">
        <w:rPr>
          <w:rFonts w:cs="Arial"/>
          <w:sz w:val="20"/>
        </w:rPr>
        <w:t xml:space="preserve">lement fecostruct mit schwarz pulverbeschichtetem Aluminiumprofil und einem umlaufend 20 mm schlanken </w:t>
      </w:r>
      <w:r w:rsidR="007162B7" w:rsidRPr="007162B7">
        <w:rPr>
          <w:rFonts w:cs="Arial"/>
          <w:sz w:val="20"/>
        </w:rPr>
        <w:t xml:space="preserve">schwarzem </w:t>
      </w:r>
      <w:r w:rsidR="003A0E92" w:rsidRPr="007162B7">
        <w:rPr>
          <w:rFonts w:cs="Arial"/>
          <w:sz w:val="20"/>
        </w:rPr>
        <w:t>Kleberand</w:t>
      </w:r>
      <w:r w:rsidR="007162B7" w:rsidRPr="007162B7">
        <w:rPr>
          <w:rFonts w:cs="Arial"/>
          <w:sz w:val="20"/>
        </w:rPr>
        <w:t xml:space="preserve"> integriert. Gegenüberliegend zeigt feco die wandbündige Doppelverglasung fecofix mit umlaufend 20 mm schlankem</w:t>
      </w:r>
      <w:r w:rsidR="007162B7">
        <w:rPr>
          <w:rFonts w:cs="Arial"/>
          <w:sz w:val="20"/>
        </w:rPr>
        <w:t xml:space="preserve">, schwarz pulverbeschichtetem Aluminiumrahmen. Beide Verglasungen ermöglichen einen Schalldämmprüfwert bis </w:t>
      </w:r>
      <w:proofErr w:type="gramStart"/>
      <w:r w:rsidR="007162B7" w:rsidRPr="007162B7">
        <w:rPr>
          <w:rFonts w:cs="Arial"/>
          <w:sz w:val="20"/>
          <w:lang w:bidi="hi-IN"/>
        </w:rPr>
        <w:t>R</w:t>
      </w:r>
      <w:r w:rsidR="007162B7" w:rsidRPr="007162B7">
        <w:rPr>
          <w:rFonts w:cs="Arial"/>
          <w:sz w:val="20"/>
          <w:vertAlign w:val="subscript"/>
          <w:lang w:bidi="hi-IN"/>
        </w:rPr>
        <w:t>w,P</w:t>
      </w:r>
      <w:proofErr w:type="gramEnd"/>
      <w:r w:rsidR="007162B7">
        <w:rPr>
          <w:rFonts w:cs="Arial"/>
          <w:sz w:val="20"/>
        </w:rPr>
        <w:t xml:space="preserve"> = 47 dB. </w:t>
      </w:r>
    </w:p>
    <w:p w:rsidR="00BB0F37" w:rsidRDefault="00BB0F37" w:rsidP="00BB0F37">
      <w:pPr>
        <w:spacing w:before="0" w:after="0" w:line="360" w:lineRule="auto"/>
        <w:rPr>
          <w:rFonts w:cs="Arial"/>
          <w:sz w:val="20"/>
        </w:rPr>
      </w:pPr>
    </w:p>
    <w:p w:rsidR="00B20C22" w:rsidRDefault="007162B7" w:rsidP="00BB0F37">
      <w:pPr>
        <w:spacing w:before="0" w:after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Das flurseitig flächenbündige Holz-Türelement H70 mit flurseitig verdeckter Zarge zeigt mit seiner Räuchereiche-Furnieroberfläche in bildhafter Furnierabwicklung die hohe Bearbeitungstiefe </w:t>
      </w:r>
      <w:r w:rsidR="00C02111">
        <w:rPr>
          <w:rFonts w:cs="Arial"/>
          <w:sz w:val="20"/>
        </w:rPr>
        <w:t>am Produktionsstandort in Karlsruhe mit eigener Furnierverarbeitung.</w:t>
      </w:r>
    </w:p>
    <w:p w:rsidR="00075732" w:rsidRDefault="00075732" w:rsidP="00BC165A">
      <w:pPr>
        <w:spacing w:before="0" w:after="0" w:line="360" w:lineRule="auto"/>
        <w:rPr>
          <w:rFonts w:cs="Arial"/>
          <w:sz w:val="20"/>
        </w:rPr>
      </w:pPr>
    </w:p>
    <w:p w:rsidR="00BB0F37" w:rsidRDefault="00BB0F37" w:rsidP="000E2E90">
      <w:pPr>
        <w:pStyle w:val="BMKFlietext"/>
        <w:spacing w:after="40" w:line="288" w:lineRule="auto"/>
        <w:rPr>
          <w:rFonts w:ascii="Arial" w:hAnsi="Arial"/>
          <w:b/>
          <w:sz w:val="20"/>
          <w:szCs w:val="20"/>
          <w:lang w:val="de-DE"/>
        </w:rPr>
      </w:pPr>
      <w:r>
        <w:rPr>
          <w:rFonts w:ascii="Arial" w:hAnsi="Arial"/>
          <w:b/>
          <w:sz w:val="20"/>
          <w:szCs w:val="20"/>
          <w:lang w:val="de-DE"/>
        </w:rPr>
        <w:t>Text und Foto ab 25.09. unter folgendem Link verfügbar</w:t>
      </w:r>
    </w:p>
    <w:p w:rsidR="00BB0F37" w:rsidRDefault="00BB0F37" w:rsidP="000E2E90">
      <w:pPr>
        <w:pStyle w:val="BMKFlietext"/>
        <w:spacing w:after="40" w:line="288" w:lineRule="auto"/>
        <w:rPr>
          <w:rFonts w:ascii="Arial" w:hAnsi="Arial"/>
          <w:b/>
          <w:sz w:val="20"/>
          <w:szCs w:val="20"/>
          <w:lang w:val="de-DE"/>
        </w:rPr>
      </w:pPr>
    </w:p>
    <w:p w:rsidR="00BB0F37" w:rsidRDefault="00BB0F37" w:rsidP="000E2E90">
      <w:pPr>
        <w:pStyle w:val="BMKFlietext"/>
        <w:spacing w:after="40" w:line="288" w:lineRule="auto"/>
        <w:rPr>
          <w:rFonts w:ascii="Arial" w:hAnsi="Arial"/>
          <w:b/>
          <w:sz w:val="20"/>
          <w:szCs w:val="20"/>
          <w:lang w:val="de-DE"/>
        </w:rPr>
      </w:pPr>
      <w:r w:rsidRPr="00BB0F37">
        <w:rPr>
          <w:rFonts w:ascii="Arial" w:hAnsi="Arial"/>
          <w:b/>
          <w:sz w:val="20"/>
          <w:szCs w:val="20"/>
          <w:lang w:val="de-DE"/>
        </w:rPr>
        <w:t>https://www.feco-feederle.de/unternehmen/presse/pressemitteilungen/</w:t>
      </w:r>
    </w:p>
    <w:p w:rsidR="00BB0F37" w:rsidRDefault="00BB0F37" w:rsidP="000E2E90">
      <w:pPr>
        <w:pStyle w:val="BMKFlietext"/>
        <w:spacing w:after="40" w:line="288" w:lineRule="auto"/>
        <w:rPr>
          <w:rFonts w:ascii="Arial" w:hAnsi="Arial"/>
          <w:b/>
          <w:sz w:val="20"/>
          <w:szCs w:val="20"/>
          <w:lang w:val="de-DE"/>
        </w:rPr>
      </w:pPr>
    </w:p>
    <w:p w:rsidR="00790751" w:rsidRDefault="00790751" w:rsidP="00790751">
      <w:pPr>
        <w:pStyle w:val="Projektdaten"/>
        <w:tabs>
          <w:tab w:val="left" w:pos="-6379"/>
          <w:tab w:val="left" w:pos="993"/>
          <w:tab w:val="left" w:pos="1134"/>
        </w:tabs>
        <w:spacing w:after="0"/>
        <w:ind w:left="0" w:firstLine="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Fotograf: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Nikolay Kazakov, Karlsruhe</w:t>
      </w:r>
    </w:p>
    <w:p w:rsidR="00790751" w:rsidRDefault="00790751" w:rsidP="00790751">
      <w:pPr>
        <w:pStyle w:val="Projektdaten"/>
        <w:tabs>
          <w:tab w:val="left" w:pos="-6804"/>
          <w:tab w:val="left" w:pos="-6379"/>
          <w:tab w:val="left" w:pos="993"/>
          <w:tab w:val="left" w:pos="1134"/>
        </w:tabs>
        <w:spacing w:after="0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  <w:t>nikolay@kazakov.de, www.niko-design.de</w:t>
      </w:r>
    </w:p>
    <w:p w:rsidR="00790751" w:rsidRDefault="00790751" w:rsidP="00790751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790751" w:rsidRDefault="00790751" w:rsidP="00790751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Nennung des Fotografen Nikolay Kazakov jeweils direkt am Bild oder an anderer geeigneter Stelle. </w:t>
      </w:r>
    </w:p>
    <w:p w:rsidR="00790751" w:rsidRDefault="00790751" w:rsidP="00790751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790751" w:rsidRDefault="00790751" w:rsidP="00790751">
      <w:pPr>
        <w:pStyle w:val="Standard1fach"/>
        <w:tabs>
          <w:tab w:val="left" w:pos="1134"/>
          <w:tab w:val="left" w:pos="1985"/>
        </w:tabs>
        <w:rPr>
          <w:sz w:val="18"/>
          <w:szCs w:val="18"/>
          <w:lang w:val="x-none"/>
        </w:rPr>
      </w:pPr>
      <w:r>
        <w:rPr>
          <w:bCs/>
          <w:sz w:val="18"/>
          <w:szCs w:val="18"/>
        </w:rPr>
        <w:t>Alle Nutzungsrechte liegen vor.</w:t>
      </w:r>
    </w:p>
    <w:p w:rsidR="00790751" w:rsidRDefault="00790751" w:rsidP="000E2E90">
      <w:pPr>
        <w:pStyle w:val="BMKFlietext"/>
        <w:spacing w:after="40" w:line="288" w:lineRule="auto"/>
        <w:rPr>
          <w:rFonts w:ascii="Arial" w:hAnsi="Arial"/>
          <w:b/>
          <w:sz w:val="20"/>
          <w:szCs w:val="20"/>
          <w:lang w:val="de-DE"/>
        </w:rPr>
      </w:pPr>
    </w:p>
    <w:p w:rsidR="004E67C9" w:rsidRPr="00C32556" w:rsidRDefault="004E67C9" w:rsidP="000E2E90">
      <w:pPr>
        <w:pStyle w:val="BMKFlietext"/>
        <w:spacing w:after="40" w:line="288" w:lineRule="auto"/>
        <w:rPr>
          <w:rFonts w:ascii="Arial" w:hAnsi="Arial"/>
          <w:sz w:val="20"/>
          <w:szCs w:val="20"/>
          <w:lang w:val="de-DE"/>
        </w:rPr>
      </w:pPr>
      <w:bookmarkStart w:id="0" w:name="_GoBack"/>
      <w:bookmarkEnd w:id="0"/>
      <w:r w:rsidRPr="00C32556">
        <w:rPr>
          <w:rFonts w:ascii="Arial" w:hAnsi="Arial"/>
          <w:b/>
          <w:sz w:val="20"/>
          <w:szCs w:val="20"/>
          <w:lang w:val="de-DE"/>
        </w:rPr>
        <w:t>Systemtrennwände:</w:t>
      </w:r>
      <w:r w:rsidRPr="00C32556">
        <w:rPr>
          <w:rFonts w:ascii="Arial" w:hAnsi="Arial"/>
          <w:b/>
          <w:sz w:val="20"/>
          <w:szCs w:val="20"/>
          <w:lang w:val="de-DE"/>
        </w:rPr>
        <w:br/>
      </w:r>
      <w:r w:rsidRPr="00C32556">
        <w:rPr>
          <w:rFonts w:ascii="Arial" w:hAnsi="Arial"/>
          <w:sz w:val="20"/>
          <w:szCs w:val="20"/>
          <w:lang w:val="de-DE"/>
        </w:rPr>
        <w:t>feco Systeme GmbH, Karlsruhe (www.feco.de)</w:t>
      </w:r>
    </w:p>
    <w:p w:rsidR="004E67C9" w:rsidRPr="00C32556" w:rsidRDefault="004E67C9" w:rsidP="000E2E90">
      <w:pPr>
        <w:pStyle w:val="BMKFlietext"/>
        <w:spacing w:after="40" w:line="288" w:lineRule="auto"/>
        <w:rPr>
          <w:rFonts w:ascii="Arial" w:hAnsi="Arial"/>
          <w:sz w:val="20"/>
          <w:szCs w:val="20"/>
          <w:lang w:val="de-DE"/>
        </w:rPr>
      </w:pPr>
      <w:r w:rsidRPr="00C32556">
        <w:rPr>
          <w:rFonts w:ascii="Arial" w:hAnsi="Arial"/>
          <w:b/>
          <w:sz w:val="20"/>
          <w:szCs w:val="20"/>
          <w:lang w:val="de-DE"/>
        </w:rPr>
        <w:t>Planung, Lieferung und Montage der Systemtrennwände:</w:t>
      </w:r>
      <w:r w:rsidRPr="00C32556">
        <w:rPr>
          <w:rFonts w:ascii="Arial" w:hAnsi="Arial"/>
          <w:b/>
          <w:sz w:val="20"/>
          <w:szCs w:val="20"/>
          <w:lang w:val="de-DE"/>
        </w:rPr>
        <w:br/>
      </w:r>
      <w:r w:rsidRPr="00C32556">
        <w:rPr>
          <w:rFonts w:ascii="Arial" w:hAnsi="Arial"/>
          <w:sz w:val="20"/>
          <w:szCs w:val="20"/>
          <w:lang w:val="de-DE"/>
        </w:rPr>
        <w:t>feco-feederle GmbH, Karlsruhe (www.feco-feederle.de)</w:t>
      </w:r>
    </w:p>
    <w:p w:rsidR="004E67C9" w:rsidRPr="00C32556" w:rsidRDefault="004E67C9" w:rsidP="004E67C9">
      <w:pPr>
        <w:pStyle w:val="BMKFlietext"/>
        <w:rPr>
          <w:rFonts w:ascii="Arial" w:hAnsi="Arial"/>
          <w:sz w:val="20"/>
          <w:szCs w:val="20"/>
          <w:lang w:val="de-DE"/>
        </w:rPr>
      </w:pPr>
    </w:p>
    <w:p w:rsidR="000A7138" w:rsidRDefault="000A7138" w:rsidP="000A7138">
      <w:pPr>
        <w:pStyle w:val="berschrift2"/>
        <w:numPr>
          <w:ilvl w:val="1"/>
          <w:numId w:val="6"/>
        </w:numPr>
        <w:pBdr>
          <w:top w:val="single" w:sz="4" w:space="1" w:color="000000"/>
        </w:pBdr>
        <w:spacing w:before="0" w:after="0" w:line="240" w:lineRule="auto"/>
        <w:rPr>
          <w:sz w:val="20"/>
          <w:szCs w:val="20"/>
        </w:rPr>
      </w:pPr>
    </w:p>
    <w:p w:rsidR="000A7138" w:rsidRDefault="000A7138" w:rsidP="000A7138">
      <w:pPr>
        <w:pStyle w:val="Zusammenfassung"/>
        <w:spacing w:after="0" w:line="240" w:lineRule="auto"/>
        <w:rPr>
          <w:color w:val="000000"/>
          <w:sz w:val="18"/>
          <w:szCs w:val="18"/>
        </w:rPr>
      </w:pPr>
      <w:r w:rsidRPr="001C4A3E">
        <w:rPr>
          <w:color w:val="000000"/>
          <w:sz w:val="18"/>
          <w:szCs w:val="18"/>
        </w:rPr>
        <w:t>Die feco-Gruppe schafft Raumlösungen, die Menschen verbinden und begeistern</w:t>
      </w:r>
    </w:p>
    <w:p w:rsidR="000A7138" w:rsidRDefault="000A7138" w:rsidP="000A7138">
      <w:pPr>
        <w:pStyle w:val="Zusammenfassung"/>
        <w:spacing w:after="0" w:line="240" w:lineRule="auto"/>
        <w:rPr>
          <w:color w:val="000000"/>
          <w:sz w:val="18"/>
          <w:szCs w:val="18"/>
        </w:rPr>
      </w:pPr>
    </w:p>
    <w:p w:rsidR="000A7138" w:rsidRDefault="000A7138" w:rsidP="000A7138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feco Systeme GmbH</w:t>
      </w:r>
    </w:p>
    <w:p w:rsidR="000A7138" w:rsidRPr="0095715D" w:rsidRDefault="000A7138" w:rsidP="000A7138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feco S</w:t>
      </w:r>
      <w:r w:rsidRPr="0095715D">
        <w:rPr>
          <w:rFonts w:ascii="Arial" w:hAnsi="Arial" w:cs="Arial"/>
          <w:sz w:val="18"/>
          <w:szCs w:val="18"/>
        </w:rPr>
        <w:t xml:space="preserve">ysteme GmbH entwickelt raumbildende Trennwandsysteme </w:t>
      </w:r>
      <w:r>
        <w:rPr>
          <w:rFonts w:ascii="Arial" w:hAnsi="Arial" w:cs="Arial"/>
          <w:sz w:val="18"/>
          <w:szCs w:val="18"/>
        </w:rPr>
        <w:t>für hohe gestalteri</w:t>
      </w:r>
      <w:r>
        <w:rPr>
          <w:rFonts w:ascii="Arial" w:hAnsi="Arial" w:cs="Arial"/>
          <w:sz w:val="18"/>
          <w:szCs w:val="18"/>
        </w:rPr>
        <w:softHyphen/>
        <w:t>sche und bauphysikalische Anforderungen. Das Unternehmen vertreibt Systemkom</w:t>
      </w:r>
      <w:r w:rsidRPr="0095715D">
        <w:rPr>
          <w:rFonts w:ascii="Arial" w:hAnsi="Arial" w:cs="Arial"/>
          <w:sz w:val="18"/>
          <w:szCs w:val="18"/>
        </w:rPr>
        <w:t>ponen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ten an lizenzierte Partner weltweit. Objektschreiner und große Innenausbaubetriebe fertigen die Systemtrennwand nach ihren jeweiligen länderspezifischen Anforderungen. Als Lizenz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geber bietet feco diesen Partnern den Zugriff auf ein ausgereiftes Wandsystem. Dies beinhaltet Ständer-, Glasrahmen</w:t>
      </w:r>
      <w:r>
        <w:rPr>
          <w:rFonts w:ascii="Arial" w:hAnsi="Arial" w:cs="Arial"/>
          <w:sz w:val="18"/>
          <w:szCs w:val="18"/>
        </w:rPr>
        <w:t xml:space="preserve"> </w:t>
      </w:r>
      <w:r w:rsidRPr="0095715D">
        <w:rPr>
          <w:rFonts w:ascii="Arial" w:hAnsi="Arial" w:cs="Arial"/>
          <w:sz w:val="18"/>
          <w:szCs w:val="18"/>
        </w:rPr>
        <w:t>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:rsidR="000A7138" w:rsidRPr="0095715D" w:rsidRDefault="000A7138" w:rsidP="000A7138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:rsidR="000A7138" w:rsidRPr="007E7B39" w:rsidRDefault="000A7138" w:rsidP="000A7138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feco-feederle GmbH</w:t>
      </w:r>
    </w:p>
    <w:p w:rsidR="000A7138" w:rsidRPr="007E7B39" w:rsidRDefault="000A7138" w:rsidP="000A7138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7E7B3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E7B39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>richtungen aus einer Hand anbieten zu können: Die projektbezogene Konstruktion, Her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 xml:space="preserve">stellung und Montage von feco-Systemtrennwänden und Innenausbauleistungen sowie die Konzeption, Planung und Realisierung von Büroeinrichtungen mit wertigen Marken. </w:t>
      </w:r>
    </w:p>
    <w:p w:rsidR="000A7138" w:rsidRPr="007E7B39" w:rsidRDefault="000A7138" w:rsidP="000A7138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0A7138" w:rsidRPr="007269EC" w:rsidRDefault="000A7138" w:rsidP="000A7138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7269EC">
        <w:rPr>
          <w:b w:val="0"/>
          <w:color w:val="000000"/>
          <w:sz w:val="18"/>
          <w:szCs w:val="18"/>
        </w:rPr>
        <w:t xml:space="preserve">Die feco Systeme GmbH und die feco-feederle GmbH sind </w:t>
      </w:r>
      <w:r w:rsidRPr="007269EC">
        <w:rPr>
          <w:b w:val="0"/>
          <w:sz w:val="18"/>
          <w:szCs w:val="18"/>
        </w:rPr>
        <w:t>Schwesterunternehmen mit gleichen Gesellschaftern.</w:t>
      </w:r>
      <w:r>
        <w:rPr>
          <w:b w:val="0"/>
          <w:sz w:val="18"/>
          <w:szCs w:val="18"/>
        </w:rPr>
        <w:t xml:space="preserve"> </w:t>
      </w:r>
    </w:p>
    <w:p w:rsidR="000A7138" w:rsidRDefault="000A7138" w:rsidP="000A7138">
      <w:pPr>
        <w:pStyle w:val="Standard1fach"/>
        <w:pBdr>
          <w:bottom w:val="single" w:sz="8" w:space="1" w:color="000000"/>
        </w:pBdr>
      </w:pPr>
    </w:p>
    <w:p w:rsidR="004E67C9" w:rsidRPr="004E67C9" w:rsidRDefault="004E67C9" w:rsidP="004E67C9">
      <w:pPr>
        <w:rPr>
          <w:lang w:eastAsia="ar-SA"/>
        </w:rPr>
      </w:pPr>
    </w:p>
    <w:p w:rsidR="00DF4483" w:rsidRPr="00031408" w:rsidRDefault="00DF4483" w:rsidP="00DF4483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 w:rsidRPr="00031408">
        <w:rPr>
          <w:sz w:val="18"/>
          <w:szCs w:val="18"/>
        </w:rPr>
        <w:lastRenderedPageBreak/>
        <w:t>Abdruck honorarfrei / Beleg erbeten</w:t>
      </w:r>
    </w:p>
    <w:p w:rsidR="00DF4483" w:rsidRDefault="00DF4483" w:rsidP="00DF4483">
      <w:pPr>
        <w:tabs>
          <w:tab w:val="left" w:pos="4140"/>
        </w:tabs>
        <w:rPr>
          <w:rFonts w:cs="Arial"/>
          <w:b/>
          <w:bCs/>
          <w:sz w:val="18"/>
          <w:szCs w:val="18"/>
        </w:rPr>
      </w:pPr>
    </w:p>
    <w:p w:rsidR="00DF4483" w:rsidRPr="00031408" w:rsidRDefault="00DF4483" w:rsidP="00DF4483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 w:rsidRPr="00031408">
        <w:rPr>
          <w:rFonts w:cs="Arial"/>
          <w:b/>
          <w:bCs/>
          <w:sz w:val="18"/>
          <w:szCs w:val="18"/>
        </w:rPr>
        <w:t>Weitere Informationen für Journalisten:</w:t>
      </w:r>
    </w:p>
    <w:p w:rsidR="00DF4483" w:rsidRPr="00031408" w:rsidRDefault="00DF4483" w:rsidP="00DF4483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bCs/>
          <w:color w:val="000000"/>
          <w:sz w:val="18"/>
          <w:szCs w:val="18"/>
        </w:rPr>
        <w:t>feco</w:t>
      </w:r>
      <w:r w:rsidRPr="0003140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Systeme</w:t>
      </w:r>
      <w:r w:rsidRPr="00031408">
        <w:rPr>
          <w:rFonts w:cs="Arial"/>
          <w:color w:val="000000"/>
          <w:sz w:val="18"/>
          <w:szCs w:val="18"/>
        </w:rPr>
        <w:t xml:space="preserve"> GmbH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PR-Agentur blödorn pr</w:t>
      </w:r>
    </w:p>
    <w:p w:rsidR="00DF4483" w:rsidRPr="00031408" w:rsidRDefault="00DF4483" w:rsidP="00DF4483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D3AF7">
        <w:rPr>
          <w:rFonts w:cs="Arial"/>
          <w:color w:val="000000"/>
          <w:sz w:val="18"/>
          <w:szCs w:val="18"/>
        </w:rPr>
        <w:t>Rainer Höhne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Heike Blödorn</w:t>
      </w:r>
    </w:p>
    <w:p w:rsidR="00DF4483" w:rsidRPr="00031408" w:rsidRDefault="00DF4483" w:rsidP="00DF4483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 xml:space="preserve">Am Storrenacker 22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Alte Weingartener Str. 44</w:t>
      </w:r>
    </w:p>
    <w:p w:rsidR="00DF4483" w:rsidRPr="00031408" w:rsidRDefault="00DF4483" w:rsidP="00DF4483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76139 Karlsruhe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76227 Karlsruhe</w:t>
      </w:r>
    </w:p>
    <w:p w:rsidR="00DF4483" w:rsidRPr="00031408" w:rsidRDefault="00DF4483" w:rsidP="00DF4483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sz w:val="18"/>
          <w:szCs w:val="18"/>
        </w:rPr>
        <w:t>Telefon 0721 / 62 89</w:t>
      </w:r>
      <w:r w:rsidRPr="000D3AF7">
        <w:rPr>
          <w:rFonts w:cs="Arial"/>
          <w:sz w:val="18"/>
          <w:szCs w:val="18"/>
        </w:rPr>
        <w:t>-111</w:t>
      </w:r>
      <w:r>
        <w:rPr>
          <w:rFonts w:cs="Arial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Telefon 0721 / 9 20 46 40</w:t>
      </w:r>
    </w:p>
    <w:p w:rsidR="00DF4483" w:rsidRDefault="00DF4483" w:rsidP="00DF4483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E-Mai</w:t>
      </w:r>
      <w:r w:rsidRPr="003C5005">
        <w:rPr>
          <w:rFonts w:cs="Arial"/>
          <w:sz w:val="18"/>
          <w:szCs w:val="18"/>
        </w:rPr>
        <w:t xml:space="preserve">l: </w:t>
      </w:r>
      <w:r w:rsidRPr="00064DFE">
        <w:rPr>
          <w:rFonts w:cs="Arial"/>
          <w:sz w:val="18"/>
          <w:szCs w:val="18"/>
        </w:rPr>
        <w:t>info@feco.de</w:t>
      </w:r>
      <w:r w:rsidRPr="003C5005"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color w:val="000000"/>
          <w:sz w:val="18"/>
          <w:szCs w:val="18"/>
        </w:rPr>
        <w:t xml:space="preserve">E-Mail: </w:t>
      </w:r>
      <w:r w:rsidR="004962D8" w:rsidRPr="004962D8">
        <w:rPr>
          <w:rFonts w:cs="Arial"/>
          <w:sz w:val="18"/>
          <w:szCs w:val="18"/>
        </w:rPr>
        <w:t>bloedorn@bloedorn-pr.de</w:t>
      </w:r>
    </w:p>
    <w:p w:rsidR="004962D8" w:rsidRDefault="004962D8" w:rsidP="00DF4483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</w:p>
    <w:p w:rsidR="004962D8" w:rsidRPr="003C5005" w:rsidRDefault="004962D8" w:rsidP="00DF4483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679950" cy="949266"/>
            <wp:effectExtent l="0" t="0" r="635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9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2D8" w:rsidRPr="003C5005" w:rsidSect="00F27BF6">
      <w:headerReference w:type="default" r:id="rId9"/>
      <w:headerReference w:type="first" r:id="rId10"/>
      <w:pgSz w:w="11906" w:h="16838"/>
      <w:pgMar w:top="2835" w:right="3402" w:bottom="1134" w:left="1134" w:header="22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A1" w:rsidRDefault="000457A1">
      <w:pPr>
        <w:spacing w:before="0" w:after="0"/>
      </w:pPr>
      <w:r>
        <w:separator/>
      </w:r>
    </w:p>
  </w:endnote>
  <w:endnote w:type="continuationSeparator" w:id="0">
    <w:p w:rsidR="000457A1" w:rsidRDefault="000457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A1" w:rsidRDefault="000457A1">
      <w:pPr>
        <w:spacing w:before="0" w:after="0"/>
      </w:pPr>
      <w:r>
        <w:separator/>
      </w:r>
    </w:p>
  </w:footnote>
  <w:footnote w:type="continuationSeparator" w:id="0">
    <w:p w:rsidR="000457A1" w:rsidRDefault="000457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56" w:rsidRPr="00DD1972" w:rsidRDefault="00C32556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56" w:rsidRDefault="00C3255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6299835</wp:posOffset>
          </wp:positionH>
          <wp:positionV relativeFrom="page">
            <wp:posOffset>0</wp:posOffset>
          </wp:positionV>
          <wp:extent cx="1259840" cy="1581150"/>
          <wp:effectExtent l="0" t="0" r="0" b="0"/>
          <wp:wrapNone/>
          <wp:docPr id="3" name="Bild 3" descr="feco_Ers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co_Erstb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213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A35CE4"/>
    <w:multiLevelType w:val="hybridMultilevel"/>
    <w:tmpl w:val="DB6C3C82"/>
    <w:lvl w:ilvl="0" w:tplc="240C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c7f70c3-b65a-436f-86fe-826d0b6d8eac"/>
  </w:docVars>
  <w:rsids>
    <w:rsidRoot w:val="003018DF"/>
    <w:rsid w:val="00000469"/>
    <w:rsid w:val="000009ED"/>
    <w:rsid w:val="00000F06"/>
    <w:rsid w:val="00002880"/>
    <w:rsid w:val="00003991"/>
    <w:rsid w:val="0001567B"/>
    <w:rsid w:val="000329F0"/>
    <w:rsid w:val="00042845"/>
    <w:rsid w:val="000457A1"/>
    <w:rsid w:val="00053E57"/>
    <w:rsid w:val="00056DE6"/>
    <w:rsid w:val="00057810"/>
    <w:rsid w:val="00064DFE"/>
    <w:rsid w:val="00075732"/>
    <w:rsid w:val="00082EBE"/>
    <w:rsid w:val="00091190"/>
    <w:rsid w:val="000A7138"/>
    <w:rsid w:val="000B2269"/>
    <w:rsid w:val="000C2659"/>
    <w:rsid w:val="000E2E90"/>
    <w:rsid w:val="00103C77"/>
    <w:rsid w:val="001049A2"/>
    <w:rsid w:val="0011043D"/>
    <w:rsid w:val="00120C4A"/>
    <w:rsid w:val="001211E1"/>
    <w:rsid w:val="00141A62"/>
    <w:rsid w:val="0014602D"/>
    <w:rsid w:val="00154EAB"/>
    <w:rsid w:val="0016639A"/>
    <w:rsid w:val="00167500"/>
    <w:rsid w:val="001812F5"/>
    <w:rsid w:val="001968EF"/>
    <w:rsid w:val="001A4F12"/>
    <w:rsid w:val="001B7F8D"/>
    <w:rsid w:val="001C3176"/>
    <w:rsid w:val="001E0F20"/>
    <w:rsid w:val="002006CC"/>
    <w:rsid w:val="002105CB"/>
    <w:rsid w:val="00242DCC"/>
    <w:rsid w:val="00257C27"/>
    <w:rsid w:val="002672ED"/>
    <w:rsid w:val="0028078D"/>
    <w:rsid w:val="00282F71"/>
    <w:rsid w:val="002909F2"/>
    <w:rsid w:val="002C19E5"/>
    <w:rsid w:val="002D02D4"/>
    <w:rsid w:val="003018DF"/>
    <w:rsid w:val="00306F8C"/>
    <w:rsid w:val="0032219D"/>
    <w:rsid w:val="00327EB4"/>
    <w:rsid w:val="00333378"/>
    <w:rsid w:val="00336C0A"/>
    <w:rsid w:val="0034373C"/>
    <w:rsid w:val="0034729C"/>
    <w:rsid w:val="00355297"/>
    <w:rsid w:val="00361F5F"/>
    <w:rsid w:val="00362AFF"/>
    <w:rsid w:val="0039415E"/>
    <w:rsid w:val="003A0E92"/>
    <w:rsid w:val="003C4B08"/>
    <w:rsid w:val="003C573D"/>
    <w:rsid w:val="003D22CF"/>
    <w:rsid w:val="003E1F89"/>
    <w:rsid w:val="003E5E65"/>
    <w:rsid w:val="0040270E"/>
    <w:rsid w:val="00412B6D"/>
    <w:rsid w:val="00425B9E"/>
    <w:rsid w:val="00443252"/>
    <w:rsid w:val="004471F2"/>
    <w:rsid w:val="00466AFD"/>
    <w:rsid w:val="00477AF7"/>
    <w:rsid w:val="004816BC"/>
    <w:rsid w:val="00491281"/>
    <w:rsid w:val="00496109"/>
    <w:rsid w:val="004962D8"/>
    <w:rsid w:val="004A0951"/>
    <w:rsid w:val="004D6E49"/>
    <w:rsid w:val="004E67C9"/>
    <w:rsid w:val="005124C7"/>
    <w:rsid w:val="00513749"/>
    <w:rsid w:val="00516898"/>
    <w:rsid w:val="00522D30"/>
    <w:rsid w:val="00532EA2"/>
    <w:rsid w:val="00546667"/>
    <w:rsid w:val="00566266"/>
    <w:rsid w:val="005721D1"/>
    <w:rsid w:val="0059084D"/>
    <w:rsid w:val="00594652"/>
    <w:rsid w:val="005B61E2"/>
    <w:rsid w:val="005C0184"/>
    <w:rsid w:val="005C6987"/>
    <w:rsid w:val="005D3B5A"/>
    <w:rsid w:val="005F380B"/>
    <w:rsid w:val="0061666A"/>
    <w:rsid w:val="00627803"/>
    <w:rsid w:val="0065215C"/>
    <w:rsid w:val="00661093"/>
    <w:rsid w:val="00672B12"/>
    <w:rsid w:val="00684DA5"/>
    <w:rsid w:val="00686E5E"/>
    <w:rsid w:val="00687F3A"/>
    <w:rsid w:val="00696856"/>
    <w:rsid w:val="006B1239"/>
    <w:rsid w:val="006C4CBA"/>
    <w:rsid w:val="006F00A7"/>
    <w:rsid w:val="006F27C1"/>
    <w:rsid w:val="006F6397"/>
    <w:rsid w:val="00701886"/>
    <w:rsid w:val="00713909"/>
    <w:rsid w:val="007162B7"/>
    <w:rsid w:val="007258E8"/>
    <w:rsid w:val="00756FFF"/>
    <w:rsid w:val="00762338"/>
    <w:rsid w:val="007713E4"/>
    <w:rsid w:val="00780149"/>
    <w:rsid w:val="007831FA"/>
    <w:rsid w:val="00790751"/>
    <w:rsid w:val="00794459"/>
    <w:rsid w:val="007949D5"/>
    <w:rsid w:val="0079610E"/>
    <w:rsid w:val="007B096E"/>
    <w:rsid w:val="007B11B0"/>
    <w:rsid w:val="007B2298"/>
    <w:rsid w:val="007B6562"/>
    <w:rsid w:val="007F126A"/>
    <w:rsid w:val="007F2474"/>
    <w:rsid w:val="007F69F0"/>
    <w:rsid w:val="00825343"/>
    <w:rsid w:val="008819EF"/>
    <w:rsid w:val="0088554A"/>
    <w:rsid w:val="00892013"/>
    <w:rsid w:val="008B36E5"/>
    <w:rsid w:val="008B59F6"/>
    <w:rsid w:val="008C0618"/>
    <w:rsid w:val="008C0B37"/>
    <w:rsid w:val="008C66A9"/>
    <w:rsid w:val="008C7075"/>
    <w:rsid w:val="008D04DF"/>
    <w:rsid w:val="008D05BC"/>
    <w:rsid w:val="008E081B"/>
    <w:rsid w:val="008E58A8"/>
    <w:rsid w:val="008E7C25"/>
    <w:rsid w:val="008F4F65"/>
    <w:rsid w:val="00934E28"/>
    <w:rsid w:val="00956768"/>
    <w:rsid w:val="00957F36"/>
    <w:rsid w:val="009E37F8"/>
    <w:rsid w:val="00A3603D"/>
    <w:rsid w:val="00A37842"/>
    <w:rsid w:val="00A379BB"/>
    <w:rsid w:val="00A410C6"/>
    <w:rsid w:val="00A522E7"/>
    <w:rsid w:val="00A571EA"/>
    <w:rsid w:val="00A61233"/>
    <w:rsid w:val="00A679E8"/>
    <w:rsid w:val="00A768E1"/>
    <w:rsid w:val="00A845E7"/>
    <w:rsid w:val="00A96131"/>
    <w:rsid w:val="00AB07A1"/>
    <w:rsid w:val="00AB4F41"/>
    <w:rsid w:val="00AE613C"/>
    <w:rsid w:val="00AE62BA"/>
    <w:rsid w:val="00B034D2"/>
    <w:rsid w:val="00B03675"/>
    <w:rsid w:val="00B05301"/>
    <w:rsid w:val="00B20C22"/>
    <w:rsid w:val="00B313AC"/>
    <w:rsid w:val="00B42ECB"/>
    <w:rsid w:val="00B50122"/>
    <w:rsid w:val="00B94B54"/>
    <w:rsid w:val="00BA2114"/>
    <w:rsid w:val="00BA269F"/>
    <w:rsid w:val="00BB0F37"/>
    <w:rsid w:val="00BC165A"/>
    <w:rsid w:val="00BE4A61"/>
    <w:rsid w:val="00C02111"/>
    <w:rsid w:val="00C055E7"/>
    <w:rsid w:val="00C14AA7"/>
    <w:rsid w:val="00C203B0"/>
    <w:rsid w:val="00C2257B"/>
    <w:rsid w:val="00C32556"/>
    <w:rsid w:val="00C366C2"/>
    <w:rsid w:val="00C45A62"/>
    <w:rsid w:val="00C6057E"/>
    <w:rsid w:val="00C62903"/>
    <w:rsid w:val="00C650D4"/>
    <w:rsid w:val="00C7383B"/>
    <w:rsid w:val="00C83FED"/>
    <w:rsid w:val="00C9589A"/>
    <w:rsid w:val="00CA5CAF"/>
    <w:rsid w:val="00CD210B"/>
    <w:rsid w:val="00CD6858"/>
    <w:rsid w:val="00CD789D"/>
    <w:rsid w:val="00CD7A76"/>
    <w:rsid w:val="00CE05FF"/>
    <w:rsid w:val="00CF31DB"/>
    <w:rsid w:val="00D043DA"/>
    <w:rsid w:val="00D06DFA"/>
    <w:rsid w:val="00D139F1"/>
    <w:rsid w:val="00D15C58"/>
    <w:rsid w:val="00D17DDA"/>
    <w:rsid w:val="00D36DFC"/>
    <w:rsid w:val="00D37F15"/>
    <w:rsid w:val="00D4411F"/>
    <w:rsid w:val="00D55C08"/>
    <w:rsid w:val="00D706EE"/>
    <w:rsid w:val="00D7129B"/>
    <w:rsid w:val="00D802F9"/>
    <w:rsid w:val="00D9212E"/>
    <w:rsid w:val="00DA1047"/>
    <w:rsid w:val="00DC0B89"/>
    <w:rsid w:val="00DC1283"/>
    <w:rsid w:val="00DC2230"/>
    <w:rsid w:val="00DC67A0"/>
    <w:rsid w:val="00DD1972"/>
    <w:rsid w:val="00DD23A1"/>
    <w:rsid w:val="00DE0581"/>
    <w:rsid w:val="00DE3236"/>
    <w:rsid w:val="00DE4CE8"/>
    <w:rsid w:val="00DF4483"/>
    <w:rsid w:val="00E15D5D"/>
    <w:rsid w:val="00E21F51"/>
    <w:rsid w:val="00E54264"/>
    <w:rsid w:val="00E64084"/>
    <w:rsid w:val="00E77705"/>
    <w:rsid w:val="00E93EF9"/>
    <w:rsid w:val="00E9754C"/>
    <w:rsid w:val="00EA258C"/>
    <w:rsid w:val="00EC3080"/>
    <w:rsid w:val="00ED01A2"/>
    <w:rsid w:val="00ED34B1"/>
    <w:rsid w:val="00F07B75"/>
    <w:rsid w:val="00F27BF6"/>
    <w:rsid w:val="00F6573F"/>
    <w:rsid w:val="00F87A0B"/>
    <w:rsid w:val="00F91875"/>
    <w:rsid w:val="00FA223B"/>
    <w:rsid w:val="00FB09E7"/>
    <w:rsid w:val="00FB2A88"/>
    <w:rsid w:val="00FB446B"/>
    <w:rsid w:val="00FD6CF8"/>
    <w:rsid w:val="00FF177C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900D63"/>
  <w15:docId w15:val="{02F02CC0-30DB-4FE6-8D0A-08B2EE8F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uiPriority w:val="99"/>
    <w:rsid w:val="00F27BF6"/>
    <w:pPr>
      <w:suppressAutoHyphens/>
      <w:spacing w:before="0" w:after="0"/>
    </w:pPr>
    <w:rPr>
      <w:rFonts w:cs="Arial"/>
      <w:sz w:val="20"/>
      <w:lang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uiPriority w:val="99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character" w:customStyle="1" w:styleId="csd5d7d2901">
    <w:name w:val="csd5d7d2901"/>
    <w:rsid w:val="0065215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4E67C9"/>
    <w:pPr>
      <w:ind w:left="708"/>
    </w:pPr>
  </w:style>
  <w:style w:type="character" w:styleId="Fett">
    <w:name w:val="Strong"/>
    <w:uiPriority w:val="22"/>
    <w:qFormat/>
    <w:rsid w:val="004E67C9"/>
    <w:rPr>
      <w:b/>
      <w:bCs/>
    </w:rPr>
  </w:style>
  <w:style w:type="character" w:customStyle="1" w:styleId="cs1da2e761">
    <w:name w:val="cs1da2e761"/>
    <w:rsid w:val="0034373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f454cc371">
    <w:name w:val="csf454cc371"/>
    <w:rsid w:val="0034373C"/>
    <w:rPr>
      <w:rFonts w:ascii="Arial" w:hAnsi="Arial" w:cs="Arial" w:hint="default"/>
      <w:b w:val="0"/>
      <w:bCs w:val="0"/>
      <w:i w:val="0"/>
      <w:iCs w:val="0"/>
      <w:color w:val="00B050"/>
      <w:sz w:val="22"/>
      <w:szCs w:val="22"/>
    </w:rPr>
  </w:style>
  <w:style w:type="paragraph" w:customStyle="1" w:styleId="cs8e5b8bac">
    <w:name w:val="cs8e5b8bac"/>
    <w:basedOn w:val="Standard"/>
    <w:rsid w:val="0034373C"/>
    <w:pPr>
      <w:spacing w:before="0" w:after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CCFA3-4952-4176-9000-E8B9701C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4761</CharactersWithSpaces>
  <SharedDoc>false</SharedDoc>
  <HLinks>
    <vt:vector size="12" baseType="variant"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http://www.feco.de/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http://www.feco.de/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Heike Blödorn</cp:lastModifiedBy>
  <cp:revision>2</cp:revision>
  <cp:lastPrinted>2018-06-06T11:55:00Z</cp:lastPrinted>
  <dcterms:created xsi:type="dcterms:W3CDTF">2018-09-21T09:01:00Z</dcterms:created>
  <dcterms:modified xsi:type="dcterms:W3CDTF">2018-09-21T09:01:00Z</dcterms:modified>
</cp:coreProperties>
</file>