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1A1E" w14:textId="77777777" w:rsidR="00F27BF6" w:rsidRDefault="00412B6D" w:rsidP="00034970">
      <w:pPr>
        <w:pStyle w:val="berschrift1"/>
        <w:numPr>
          <w:ilvl w:val="0"/>
          <w:numId w:val="5"/>
        </w:numPr>
        <w:tabs>
          <w:tab w:val="right" w:pos="6804"/>
        </w:tabs>
        <w:spacing w:after="120" w:line="240" w:lineRule="auto"/>
        <w:ind w:left="431" w:hanging="431"/>
        <w:rPr>
          <w:lang w:val="de-DE"/>
        </w:rPr>
      </w:pPr>
      <w:r>
        <w:rPr>
          <w:sz w:val="36"/>
        </w:rPr>
        <w:t>Press</w:t>
      </w:r>
      <w:r w:rsidR="00DF4483">
        <w:rPr>
          <w:sz w:val="36"/>
          <w:lang w:val="de-DE"/>
        </w:rPr>
        <w:t>einformation</w:t>
      </w:r>
    </w:p>
    <w:p w14:paraId="73F2C8E5" w14:textId="77777777" w:rsidR="00034970" w:rsidRDefault="00034970" w:rsidP="00034970">
      <w:pPr>
        <w:pStyle w:val="Listenabsatz"/>
        <w:numPr>
          <w:ilvl w:val="0"/>
          <w:numId w:val="5"/>
        </w:numPr>
        <w:spacing w:before="0" w:after="0"/>
        <w:ind w:left="431" w:hanging="431"/>
        <w:rPr>
          <w:rFonts w:cs="Arial"/>
          <w:b/>
          <w:bCs/>
          <w:szCs w:val="22"/>
        </w:rPr>
      </w:pPr>
    </w:p>
    <w:p w14:paraId="6D9337ED" w14:textId="4F509953" w:rsidR="00571761" w:rsidRPr="00034970" w:rsidRDefault="00276A2F" w:rsidP="00034970">
      <w:pPr>
        <w:pStyle w:val="Listenabsatz"/>
        <w:numPr>
          <w:ilvl w:val="0"/>
          <w:numId w:val="5"/>
        </w:numPr>
        <w:spacing w:before="0" w:after="0"/>
        <w:ind w:left="431" w:hanging="431"/>
        <w:rPr>
          <w:rFonts w:cs="Arial"/>
          <w:b/>
          <w:bCs/>
          <w:sz w:val="28"/>
          <w:szCs w:val="28"/>
        </w:rPr>
      </w:pPr>
      <w:r>
        <w:rPr>
          <w:rFonts w:cs="Arial"/>
          <w:b/>
          <w:bCs/>
          <w:sz w:val="28"/>
          <w:szCs w:val="28"/>
        </w:rPr>
        <w:t>Beton und Glas in Perfektion</w:t>
      </w:r>
    </w:p>
    <w:p w14:paraId="21A9FA71" w14:textId="77777777" w:rsidR="00C22FD2" w:rsidRPr="00C22FD2" w:rsidRDefault="00C22FD2" w:rsidP="00571761">
      <w:pPr>
        <w:pStyle w:val="Listenabsatz"/>
        <w:numPr>
          <w:ilvl w:val="0"/>
          <w:numId w:val="5"/>
        </w:numPr>
        <w:spacing w:before="0" w:after="0" w:line="360" w:lineRule="auto"/>
        <w:rPr>
          <w:rFonts w:cs="Arial"/>
          <w:b/>
          <w:bCs/>
          <w:szCs w:val="22"/>
        </w:rPr>
      </w:pPr>
    </w:p>
    <w:p w14:paraId="39135C2E" w14:textId="38EC6DD0" w:rsidR="00571761" w:rsidRPr="00DC66E7" w:rsidRDefault="00C22FD2" w:rsidP="00C22FD2">
      <w:pPr>
        <w:pStyle w:val="Listenabsatz"/>
        <w:numPr>
          <w:ilvl w:val="0"/>
          <w:numId w:val="5"/>
        </w:numPr>
        <w:spacing w:before="0" w:after="0" w:line="360" w:lineRule="auto"/>
        <w:jc w:val="right"/>
        <w:rPr>
          <w:rFonts w:cs="Arial"/>
          <w:b/>
          <w:bCs/>
          <w:i/>
          <w:iCs/>
          <w:szCs w:val="22"/>
        </w:rPr>
      </w:pPr>
      <w:r w:rsidRPr="00C22FD2">
        <w:rPr>
          <w:rFonts w:cs="Arial"/>
          <w:b/>
          <w:bCs/>
          <w:i/>
          <w:iCs/>
          <w:color w:val="333333"/>
        </w:rPr>
        <w:t xml:space="preserve">feco-Trennwände in der </w:t>
      </w:r>
      <w:proofErr w:type="spellStart"/>
      <w:r w:rsidR="00DC66E7" w:rsidRPr="00DC66E7">
        <w:rPr>
          <w:rFonts w:cs="Arial"/>
          <w:b/>
          <w:bCs/>
          <w:i/>
          <w:iCs/>
        </w:rPr>
        <w:t>w</w:t>
      </w:r>
      <w:r w:rsidRPr="00DC66E7">
        <w:rPr>
          <w:rFonts w:cs="Arial"/>
          <w:b/>
          <w:bCs/>
          <w:i/>
          <w:iCs/>
        </w:rPr>
        <w:t>eisenburger</w:t>
      </w:r>
      <w:proofErr w:type="spellEnd"/>
      <w:r w:rsidRPr="00DC66E7">
        <w:rPr>
          <w:rFonts w:cs="Arial"/>
          <w:b/>
          <w:bCs/>
          <w:i/>
          <w:iCs/>
        </w:rPr>
        <w:t xml:space="preserve"> </w:t>
      </w:r>
      <w:r w:rsidR="00DC66E7" w:rsidRPr="00DC66E7">
        <w:rPr>
          <w:rFonts w:cs="Arial"/>
          <w:b/>
          <w:bCs/>
          <w:i/>
          <w:iCs/>
        </w:rPr>
        <w:t>Unternehmenszentrale</w:t>
      </w:r>
    </w:p>
    <w:p w14:paraId="5B81B10F" w14:textId="77777777" w:rsidR="00C22FD2" w:rsidRPr="00571761" w:rsidRDefault="00C22FD2" w:rsidP="00571761">
      <w:pPr>
        <w:pStyle w:val="Listenabsatz"/>
        <w:numPr>
          <w:ilvl w:val="0"/>
          <w:numId w:val="5"/>
        </w:numPr>
        <w:spacing w:before="0" w:after="0" w:line="360" w:lineRule="auto"/>
        <w:rPr>
          <w:rFonts w:cs="Arial"/>
          <w:b/>
          <w:bCs/>
          <w:szCs w:val="22"/>
        </w:rPr>
      </w:pPr>
    </w:p>
    <w:p w14:paraId="7C9F5B9C" w14:textId="0621AE2B" w:rsidR="00F84207" w:rsidRPr="00F84207" w:rsidRDefault="00571761" w:rsidP="00F84207">
      <w:pPr>
        <w:spacing w:before="0" w:after="0" w:line="360" w:lineRule="auto"/>
        <w:rPr>
          <w:rFonts w:cs="Arial"/>
          <w:color w:val="333333"/>
          <w:sz w:val="20"/>
        </w:rPr>
      </w:pPr>
      <w:r w:rsidRPr="00F84207">
        <w:rPr>
          <w:rFonts w:cs="Arial"/>
          <w:b/>
          <w:bCs/>
          <w:sz w:val="20"/>
        </w:rPr>
        <w:t xml:space="preserve">Karlsruhe, im </w:t>
      </w:r>
      <w:r w:rsidR="00276A2F" w:rsidRPr="00F84207">
        <w:rPr>
          <w:rFonts w:cs="Arial"/>
          <w:b/>
          <w:bCs/>
          <w:sz w:val="20"/>
        </w:rPr>
        <w:t>Juli</w:t>
      </w:r>
      <w:r w:rsidRPr="00F84207">
        <w:rPr>
          <w:rFonts w:cs="Arial"/>
          <w:b/>
          <w:bCs/>
          <w:sz w:val="20"/>
        </w:rPr>
        <w:t xml:space="preserve"> 2021</w:t>
      </w:r>
      <w:r w:rsidRPr="00F84207">
        <w:rPr>
          <w:rFonts w:cs="Arial"/>
          <w:sz w:val="20"/>
        </w:rPr>
        <w:t xml:space="preserve">. </w:t>
      </w:r>
      <w:r w:rsidR="00F84207" w:rsidRPr="00F84207">
        <w:rPr>
          <w:rFonts w:cs="Arial"/>
          <w:sz w:val="20"/>
        </w:rPr>
        <w:t>D</w:t>
      </w:r>
      <w:r w:rsidR="00C50973">
        <w:rPr>
          <w:rFonts w:cs="Arial"/>
          <w:sz w:val="20"/>
        </w:rPr>
        <w:t xml:space="preserve">ie </w:t>
      </w:r>
      <w:r w:rsidR="00DC0FDE" w:rsidRPr="00F84207">
        <w:rPr>
          <w:rFonts w:cs="Arial"/>
          <w:sz w:val="20"/>
        </w:rPr>
        <w:t>mittelständische</w:t>
      </w:r>
      <w:r w:rsidR="00C50973">
        <w:rPr>
          <w:rFonts w:cs="Arial"/>
          <w:sz w:val="20"/>
        </w:rPr>
        <w:t xml:space="preserve"> </w:t>
      </w:r>
      <w:proofErr w:type="spellStart"/>
      <w:r w:rsidR="00DC66E7">
        <w:rPr>
          <w:rFonts w:cs="Arial"/>
          <w:sz w:val="20"/>
        </w:rPr>
        <w:t>w</w:t>
      </w:r>
      <w:r w:rsidR="00F84207" w:rsidRPr="00F84207">
        <w:rPr>
          <w:rFonts w:cs="Arial"/>
          <w:sz w:val="20"/>
        </w:rPr>
        <w:t>eisenburge</w:t>
      </w:r>
      <w:r w:rsidR="00DB7531">
        <w:rPr>
          <w:rFonts w:cs="Arial"/>
          <w:sz w:val="20"/>
        </w:rPr>
        <w:t>r</w:t>
      </w:r>
      <w:proofErr w:type="spellEnd"/>
      <w:r w:rsidR="00DC66E7">
        <w:rPr>
          <w:rFonts w:cs="Arial"/>
          <w:sz w:val="20"/>
        </w:rPr>
        <w:t xml:space="preserve">-Gruppe </w:t>
      </w:r>
      <w:r w:rsidR="009223B8" w:rsidRPr="009223B8">
        <w:rPr>
          <w:rFonts w:cs="Arial"/>
          <w:sz w:val="20"/>
        </w:rPr>
        <w:t xml:space="preserve">bereichert </w:t>
      </w:r>
      <w:r w:rsidR="00DC66E7">
        <w:rPr>
          <w:rFonts w:cs="Arial"/>
          <w:sz w:val="20"/>
        </w:rPr>
        <w:t xml:space="preserve">Karlsruhe </w:t>
      </w:r>
      <w:r w:rsidR="00F84207" w:rsidRPr="00F84207">
        <w:rPr>
          <w:rFonts w:cs="Arial"/>
          <w:sz w:val="20"/>
        </w:rPr>
        <w:t xml:space="preserve">mit </w:t>
      </w:r>
      <w:r w:rsidR="00C50973">
        <w:rPr>
          <w:rFonts w:cs="Arial"/>
          <w:sz w:val="20"/>
        </w:rPr>
        <w:t>ihrer</w:t>
      </w:r>
      <w:r w:rsidR="00DC0FDE">
        <w:rPr>
          <w:rFonts w:cs="Arial"/>
          <w:sz w:val="20"/>
        </w:rPr>
        <w:t xml:space="preserve"> vom</w:t>
      </w:r>
      <w:r w:rsidR="00F84207">
        <w:rPr>
          <w:rFonts w:cs="Arial"/>
          <w:sz w:val="20"/>
        </w:rPr>
        <w:t xml:space="preserve"> </w:t>
      </w:r>
      <w:r w:rsidR="00F84207" w:rsidRPr="00F84207">
        <w:rPr>
          <w:rFonts w:cs="Arial"/>
          <w:color w:val="333333"/>
          <w:sz w:val="20"/>
        </w:rPr>
        <w:t xml:space="preserve">Stararchitekten Tadao Ando </w:t>
      </w:r>
      <w:r w:rsidR="00F84207">
        <w:rPr>
          <w:rFonts w:cs="Arial"/>
          <w:sz w:val="20"/>
        </w:rPr>
        <w:t>geplanten</w:t>
      </w:r>
      <w:r w:rsidR="00F84207" w:rsidRPr="00F84207">
        <w:rPr>
          <w:rFonts w:cs="Arial"/>
          <w:sz w:val="20"/>
        </w:rPr>
        <w:t xml:space="preserve"> Hauptverwaltung </w:t>
      </w:r>
      <w:r w:rsidR="009223B8">
        <w:rPr>
          <w:rFonts w:cs="Arial"/>
          <w:sz w:val="20"/>
        </w:rPr>
        <w:t>um ein</w:t>
      </w:r>
      <w:r w:rsidR="00F84207" w:rsidRPr="00F84207">
        <w:rPr>
          <w:rFonts w:cs="Arial"/>
          <w:sz w:val="20"/>
        </w:rPr>
        <w:t xml:space="preserve"> architektonische</w:t>
      </w:r>
      <w:r w:rsidR="009223B8">
        <w:rPr>
          <w:rFonts w:cs="Arial"/>
          <w:sz w:val="20"/>
        </w:rPr>
        <w:t>s Highlight</w:t>
      </w:r>
      <w:r w:rsidR="00F84207" w:rsidRPr="00F84207">
        <w:rPr>
          <w:rFonts w:cs="Arial"/>
          <w:sz w:val="20"/>
        </w:rPr>
        <w:t xml:space="preserve">. </w:t>
      </w:r>
      <w:r w:rsidR="00F84207" w:rsidRPr="00F84207">
        <w:rPr>
          <w:rFonts w:cs="Arial"/>
          <w:color w:val="333333"/>
          <w:sz w:val="20"/>
        </w:rPr>
        <w:t xml:space="preserve">Der Pritzker Preisträger </w:t>
      </w:r>
      <w:r w:rsidR="00DC0FDE">
        <w:rPr>
          <w:rFonts w:cs="Arial"/>
          <w:color w:val="333333"/>
          <w:sz w:val="20"/>
        </w:rPr>
        <w:t>legt</w:t>
      </w:r>
      <w:r w:rsidR="00F84207" w:rsidRPr="00F84207">
        <w:rPr>
          <w:rFonts w:cs="Arial"/>
          <w:color w:val="333333"/>
          <w:sz w:val="20"/>
        </w:rPr>
        <w:t xml:space="preserve"> höchste Maßstäbe bei der Verwendung des in seinen Werken vorherrschenden Baustoffs </w:t>
      </w:r>
      <w:r w:rsidR="00DC66E7">
        <w:rPr>
          <w:rFonts w:cs="Arial"/>
          <w:color w:val="333333"/>
          <w:sz w:val="20"/>
        </w:rPr>
        <w:t>B</w:t>
      </w:r>
      <w:r w:rsidR="00F84207" w:rsidRPr="00F84207">
        <w:rPr>
          <w:rFonts w:cs="Arial"/>
          <w:color w:val="333333"/>
          <w:sz w:val="20"/>
        </w:rPr>
        <w:t>eton</w:t>
      </w:r>
      <w:r w:rsidR="00AA33DC">
        <w:rPr>
          <w:rFonts w:cs="Arial"/>
          <w:color w:val="333333"/>
          <w:sz w:val="20"/>
        </w:rPr>
        <w:t>.</w:t>
      </w:r>
      <w:r w:rsidR="00C50973">
        <w:rPr>
          <w:rFonts w:cs="Arial"/>
          <w:color w:val="333333"/>
          <w:sz w:val="20"/>
        </w:rPr>
        <w:t xml:space="preserve"> Das war die Gelegenheit für </w:t>
      </w:r>
      <w:proofErr w:type="spellStart"/>
      <w:r w:rsidR="00DC66E7">
        <w:rPr>
          <w:rFonts w:cs="Arial"/>
          <w:color w:val="333333"/>
          <w:sz w:val="20"/>
        </w:rPr>
        <w:t>w</w:t>
      </w:r>
      <w:r w:rsidR="00C50973">
        <w:rPr>
          <w:rFonts w:cs="Arial"/>
          <w:color w:val="333333"/>
          <w:sz w:val="20"/>
        </w:rPr>
        <w:t>eisenburger</w:t>
      </w:r>
      <w:proofErr w:type="spellEnd"/>
      <w:r w:rsidR="00C50973">
        <w:rPr>
          <w:rFonts w:cs="Arial"/>
          <w:color w:val="333333"/>
          <w:sz w:val="20"/>
        </w:rPr>
        <w:t xml:space="preserve"> </w:t>
      </w:r>
      <w:r w:rsidR="00F84207" w:rsidRPr="00F84207">
        <w:rPr>
          <w:rFonts w:cs="Arial"/>
          <w:color w:val="333333"/>
          <w:sz w:val="20"/>
        </w:rPr>
        <w:t xml:space="preserve">die eigene Leistungsfähigkeit bei der Präzision und Oberflächenqualität der tragenden Wände, Stützen und Sichtbetondecken eindrucksvoll unter Beweis zu stellen. Bei der Planung und Konzeption der Büroarbeitswelt überzeugt feco-feederle und </w:t>
      </w:r>
      <w:r w:rsidR="002061F2">
        <w:rPr>
          <w:rFonts w:cs="Arial"/>
          <w:color w:val="333333"/>
          <w:sz w:val="20"/>
        </w:rPr>
        <w:t>bringt</w:t>
      </w:r>
      <w:r w:rsidR="00F84207" w:rsidRPr="00F84207">
        <w:rPr>
          <w:rFonts w:cs="Arial"/>
          <w:color w:val="333333"/>
          <w:sz w:val="20"/>
        </w:rPr>
        <w:t xml:space="preserve"> sein Leistungsspektrum aus Systemtrennwänden </w:t>
      </w:r>
      <w:r w:rsidR="00AA33DC">
        <w:rPr>
          <w:rFonts w:cs="Arial"/>
          <w:color w:val="333333"/>
          <w:sz w:val="20"/>
        </w:rPr>
        <w:t>und</w:t>
      </w:r>
      <w:r w:rsidR="00F84207" w:rsidRPr="00F84207">
        <w:rPr>
          <w:rFonts w:cs="Arial"/>
          <w:color w:val="333333"/>
          <w:sz w:val="20"/>
        </w:rPr>
        <w:t xml:space="preserve"> </w:t>
      </w:r>
      <w:r w:rsidR="00F84207">
        <w:rPr>
          <w:rFonts w:cs="Arial"/>
          <w:color w:val="333333"/>
          <w:sz w:val="20"/>
        </w:rPr>
        <w:t xml:space="preserve">Büromöbeln </w:t>
      </w:r>
      <w:r w:rsidR="00F84207" w:rsidRPr="00F84207">
        <w:rPr>
          <w:rFonts w:cs="Arial"/>
          <w:color w:val="333333"/>
          <w:sz w:val="20"/>
        </w:rPr>
        <w:t>bei der Realisierung einer agilen, zukunftsfähigen Arbeitslandschaft ein.</w:t>
      </w:r>
    </w:p>
    <w:p w14:paraId="2C474CCA" w14:textId="088A5906" w:rsidR="00C22FD2" w:rsidRPr="00F84207" w:rsidRDefault="00C22FD2" w:rsidP="00F84207">
      <w:pPr>
        <w:autoSpaceDE w:val="0"/>
        <w:autoSpaceDN w:val="0"/>
        <w:adjustRightInd w:val="0"/>
        <w:spacing w:before="0" w:after="0" w:line="360" w:lineRule="auto"/>
        <w:rPr>
          <w:rFonts w:cs="Arial"/>
          <w:sz w:val="20"/>
        </w:rPr>
      </w:pPr>
    </w:p>
    <w:p w14:paraId="3AD07B4E" w14:textId="16BD2A4F" w:rsidR="00C22FD2" w:rsidRPr="009223B8" w:rsidRDefault="00C22FD2" w:rsidP="00C22FD2">
      <w:pPr>
        <w:spacing w:before="0" w:after="0" w:line="360" w:lineRule="auto"/>
        <w:rPr>
          <w:rFonts w:cs="Arial"/>
          <w:color w:val="000000" w:themeColor="text1"/>
          <w:sz w:val="20"/>
        </w:rPr>
      </w:pPr>
      <w:r w:rsidRPr="00F84207">
        <w:rPr>
          <w:rFonts w:cs="Arial"/>
          <w:color w:val="333333"/>
          <w:sz w:val="20"/>
        </w:rPr>
        <w:t>Gelungen ist ein Bauwerk</w:t>
      </w:r>
      <w:r w:rsidR="00C50973">
        <w:rPr>
          <w:rFonts w:cs="Arial"/>
          <w:color w:val="333333"/>
          <w:sz w:val="20"/>
        </w:rPr>
        <w:t xml:space="preserve"> </w:t>
      </w:r>
      <w:r w:rsidR="00C50973" w:rsidRPr="00F84207">
        <w:rPr>
          <w:rFonts w:cs="Arial"/>
          <w:color w:val="333333"/>
          <w:sz w:val="20"/>
        </w:rPr>
        <w:t>ohne Maßtoleranzen in der Tragstruktur</w:t>
      </w:r>
      <w:r w:rsidR="00C50973">
        <w:rPr>
          <w:rFonts w:cs="Arial"/>
          <w:color w:val="333333"/>
          <w:sz w:val="20"/>
        </w:rPr>
        <w:t xml:space="preserve">. </w:t>
      </w:r>
      <w:r w:rsidR="00F84207">
        <w:rPr>
          <w:rFonts w:cs="Arial"/>
          <w:color w:val="333333"/>
          <w:sz w:val="20"/>
        </w:rPr>
        <w:t xml:space="preserve">Dieses ist </w:t>
      </w:r>
      <w:r w:rsidRPr="00F84207">
        <w:rPr>
          <w:rFonts w:cs="Arial"/>
          <w:color w:val="333333"/>
          <w:sz w:val="20"/>
        </w:rPr>
        <w:t xml:space="preserve">mit der für Tadao Ando typischen horizontalen Schalung und sichtbaren </w:t>
      </w:r>
      <w:r w:rsidRPr="00AA33DC">
        <w:rPr>
          <w:rFonts w:cs="Arial"/>
          <w:color w:val="333333"/>
          <w:sz w:val="20"/>
        </w:rPr>
        <w:t xml:space="preserve">Schalungsankerlöchern gestaltet. </w:t>
      </w:r>
      <w:r w:rsidR="00C50973">
        <w:rPr>
          <w:rFonts w:cs="Arial"/>
          <w:color w:val="333333"/>
          <w:sz w:val="20"/>
        </w:rPr>
        <w:t xml:space="preserve">Begleitet wurde die Bauausführung vom Karlsruher Architekturbüro </w:t>
      </w:r>
      <w:proofErr w:type="spellStart"/>
      <w:r w:rsidR="00C50973">
        <w:rPr>
          <w:rFonts w:cs="Arial"/>
          <w:color w:val="333333"/>
          <w:sz w:val="20"/>
        </w:rPr>
        <w:t>Archis</w:t>
      </w:r>
      <w:proofErr w:type="spellEnd"/>
      <w:r w:rsidR="00C50973">
        <w:rPr>
          <w:rFonts w:cs="Arial"/>
          <w:color w:val="333333"/>
          <w:sz w:val="20"/>
        </w:rPr>
        <w:t xml:space="preserve">. </w:t>
      </w:r>
      <w:r w:rsidRPr="00AA33DC">
        <w:rPr>
          <w:rFonts w:cs="Arial"/>
          <w:color w:val="333333"/>
          <w:sz w:val="20"/>
        </w:rPr>
        <w:t xml:space="preserve">Die Nurglaskonstruktion fecoplan trennt </w:t>
      </w:r>
      <w:r w:rsidR="00F84207" w:rsidRPr="00AA33DC">
        <w:rPr>
          <w:rFonts w:cs="Arial"/>
          <w:color w:val="333333"/>
          <w:sz w:val="20"/>
        </w:rPr>
        <w:t xml:space="preserve">die </w:t>
      </w:r>
      <w:r w:rsidRPr="00AA33DC">
        <w:rPr>
          <w:rFonts w:cs="Arial"/>
          <w:color w:val="333333"/>
          <w:sz w:val="20"/>
        </w:rPr>
        <w:t>Raumzonen für konzentriertes Arbeiten, Co-Kreation, Besprechung und</w:t>
      </w:r>
      <w:r w:rsidRPr="00C22FD2">
        <w:rPr>
          <w:rFonts w:cs="Arial"/>
          <w:color w:val="333333"/>
          <w:sz w:val="20"/>
        </w:rPr>
        <w:t xml:space="preserve"> </w:t>
      </w:r>
      <w:proofErr w:type="spellStart"/>
      <w:r w:rsidRPr="00C22FD2">
        <w:rPr>
          <w:rFonts w:cs="Arial"/>
          <w:color w:val="333333"/>
          <w:sz w:val="20"/>
        </w:rPr>
        <w:t>Kommunkation</w:t>
      </w:r>
      <w:proofErr w:type="spellEnd"/>
      <w:r w:rsidRPr="00C22FD2">
        <w:rPr>
          <w:rFonts w:cs="Arial"/>
          <w:color w:val="333333"/>
          <w:sz w:val="20"/>
        </w:rPr>
        <w:t xml:space="preserve"> von der offenen </w:t>
      </w:r>
      <w:r w:rsidR="00F84207">
        <w:rPr>
          <w:rFonts w:cs="Arial"/>
          <w:color w:val="333333"/>
          <w:sz w:val="20"/>
        </w:rPr>
        <w:t xml:space="preserve">Bürolandschaft </w:t>
      </w:r>
      <w:r w:rsidRPr="00C22FD2">
        <w:rPr>
          <w:rFonts w:cs="Arial"/>
          <w:color w:val="333333"/>
          <w:sz w:val="20"/>
        </w:rPr>
        <w:t xml:space="preserve">und </w:t>
      </w:r>
      <w:r>
        <w:rPr>
          <w:rFonts w:cs="Arial"/>
          <w:color w:val="333333"/>
          <w:sz w:val="20"/>
        </w:rPr>
        <w:t xml:space="preserve">präsentiert </w:t>
      </w:r>
      <w:r w:rsidRPr="00C22FD2">
        <w:rPr>
          <w:rFonts w:cs="Arial"/>
          <w:color w:val="333333"/>
          <w:sz w:val="20"/>
        </w:rPr>
        <w:t>gleichzeitig die hochwertigen Sichtbeton</w:t>
      </w:r>
      <w:r w:rsidRPr="00C22FD2">
        <w:rPr>
          <w:rFonts w:cs="Arial"/>
          <w:color w:val="000000" w:themeColor="text1"/>
          <w:sz w:val="20"/>
        </w:rPr>
        <w:t>decke</w:t>
      </w:r>
      <w:r w:rsidR="009223B8">
        <w:rPr>
          <w:rFonts w:cs="Arial"/>
          <w:color w:val="000000" w:themeColor="text1"/>
          <w:sz w:val="20"/>
        </w:rPr>
        <w:t>n</w:t>
      </w:r>
      <w:r w:rsidRPr="00C22FD2">
        <w:rPr>
          <w:rFonts w:cs="Arial"/>
          <w:color w:val="000000" w:themeColor="text1"/>
          <w:sz w:val="20"/>
        </w:rPr>
        <w:t xml:space="preserve">. Hierzu sind die Bürozwischenwände als Oberlichtwände ohne vertikale Ständerprofile mit vorgehängten Wandschalen ausgeführt. </w:t>
      </w:r>
      <w:r w:rsidR="000659CB">
        <w:rPr>
          <w:rFonts w:cs="Arial"/>
          <w:color w:val="000000" w:themeColor="text1"/>
          <w:sz w:val="20"/>
        </w:rPr>
        <w:t xml:space="preserve">Die Mitarbeiter können </w:t>
      </w:r>
      <w:r>
        <w:rPr>
          <w:rFonts w:cs="Arial"/>
          <w:color w:val="000000" w:themeColor="text1"/>
          <w:sz w:val="20"/>
        </w:rPr>
        <w:t xml:space="preserve">Baupläne an die mit </w:t>
      </w:r>
      <w:r w:rsidRPr="00C22FD2">
        <w:rPr>
          <w:rFonts w:cs="Arial"/>
          <w:color w:val="000000" w:themeColor="text1"/>
          <w:sz w:val="20"/>
        </w:rPr>
        <w:t>magnetischem Schichtstoff belegt</w:t>
      </w:r>
      <w:r w:rsidR="00F84207">
        <w:rPr>
          <w:rFonts w:cs="Arial"/>
          <w:color w:val="000000" w:themeColor="text1"/>
          <w:sz w:val="20"/>
        </w:rPr>
        <w:t>en</w:t>
      </w:r>
      <w:r w:rsidRPr="00C22FD2">
        <w:rPr>
          <w:rFonts w:cs="Arial"/>
          <w:color w:val="000000" w:themeColor="text1"/>
          <w:sz w:val="20"/>
        </w:rPr>
        <w:t xml:space="preserve"> </w:t>
      </w:r>
      <w:r>
        <w:rPr>
          <w:rFonts w:cs="Arial"/>
          <w:color w:val="000000" w:themeColor="text1"/>
          <w:sz w:val="20"/>
        </w:rPr>
        <w:t>Paneele</w:t>
      </w:r>
      <w:r w:rsidR="009223B8">
        <w:rPr>
          <w:rFonts w:cs="Arial"/>
          <w:color w:val="000000" w:themeColor="text1"/>
          <w:sz w:val="20"/>
        </w:rPr>
        <w:t>n</w:t>
      </w:r>
      <w:r>
        <w:rPr>
          <w:rFonts w:cs="Arial"/>
          <w:color w:val="000000" w:themeColor="text1"/>
          <w:sz w:val="20"/>
        </w:rPr>
        <w:t xml:space="preserve"> </w:t>
      </w:r>
      <w:r w:rsidR="00F84207">
        <w:rPr>
          <w:rFonts w:cs="Arial"/>
          <w:color w:val="000000" w:themeColor="text1"/>
          <w:sz w:val="20"/>
        </w:rPr>
        <w:t>auf</w:t>
      </w:r>
      <w:r w:rsidR="000659CB">
        <w:rPr>
          <w:rFonts w:cs="Arial"/>
          <w:color w:val="000000" w:themeColor="text1"/>
          <w:sz w:val="20"/>
        </w:rPr>
        <w:t>hänge</w:t>
      </w:r>
      <w:r w:rsidR="000659CB" w:rsidRPr="009223B8">
        <w:rPr>
          <w:rFonts w:cs="Arial"/>
          <w:sz w:val="20"/>
        </w:rPr>
        <w:t>n</w:t>
      </w:r>
      <w:r w:rsidR="00DC0FDE" w:rsidRPr="009223B8">
        <w:rPr>
          <w:rFonts w:cs="Arial"/>
          <w:sz w:val="20"/>
        </w:rPr>
        <w:t>.</w:t>
      </w:r>
      <w:r w:rsidR="009223B8" w:rsidRPr="009223B8">
        <w:rPr>
          <w:rFonts w:cs="Arial"/>
          <w:sz w:val="20"/>
        </w:rPr>
        <w:t xml:space="preserve"> Beschreibbare Oberflächen unterstützen agile Arbeitsmethoden.</w:t>
      </w:r>
      <w:r w:rsidRPr="009223B8">
        <w:rPr>
          <w:rFonts w:cs="Arial"/>
          <w:sz w:val="20"/>
        </w:rPr>
        <w:t xml:space="preserve"> </w:t>
      </w:r>
    </w:p>
    <w:p w14:paraId="768BB2E9" w14:textId="77777777" w:rsidR="00C22FD2" w:rsidRDefault="00C22FD2" w:rsidP="00C22FD2">
      <w:pPr>
        <w:spacing w:before="0" w:after="0" w:line="360" w:lineRule="auto"/>
        <w:rPr>
          <w:rFonts w:cs="Arial"/>
          <w:color w:val="000000" w:themeColor="text1"/>
          <w:sz w:val="20"/>
        </w:rPr>
      </w:pPr>
    </w:p>
    <w:p w14:paraId="2B1C1385" w14:textId="518C9259" w:rsidR="00C22FD2" w:rsidRDefault="00C50973" w:rsidP="00C22FD2">
      <w:pPr>
        <w:spacing w:before="0" w:after="0" w:line="360" w:lineRule="auto"/>
        <w:rPr>
          <w:rFonts w:cs="Arial"/>
          <w:bCs/>
          <w:color w:val="333333"/>
          <w:sz w:val="20"/>
        </w:rPr>
      </w:pPr>
      <w:r w:rsidRPr="00C22FD2">
        <w:rPr>
          <w:rFonts w:cs="Arial"/>
          <w:color w:val="000000" w:themeColor="text1"/>
          <w:sz w:val="20"/>
        </w:rPr>
        <w:t xml:space="preserve">Die </w:t>
      </w:r>
      <w:r w:rsidRPr="00C22FD2">
        <w:rPr>
          <w:rFonts w:cs="Arial"/>
          <w:color w:val="333333"/>
          <w:sz w:val="20"/>
        </w:rPr>
        <w:t xml:space="preserve">Aluminiumzargen </w:t>
      </w:r>
      <w:r>
        <w:rPr>
          <w:rFonts w:cs="Arial"/>
          <w:color w:val="000000" w:themeColor="text1"/>
          <w:sz w:val="20"/>
        </w:rPr>
        <w:t xml:space="preserve">und Türblätter der </w:t>
      </w:r>
      <w:r w:rsidRPr="00C22FD2">
        <w:rPr>
          <w:rFonts w:cs="Arial"/>
          <w:color w:val="000000" w:themeColor="text1"/>
          <w:sz w:val="20"/>
        </w:rPr>
        <w:t xml:space="preserve">Holz-Türelemente fecotür H70 </w:t>
      </w:r>
      <w:r>
        <w:rPr>
          <w:rFonts w:cs="Arial"/>
          <w:color w:val="000000" w:themeColor="text1"/>
          <w:sz w:val="20"/>
        </w:rPr>
        <w:t xml:space="preserve">sind beidseitig wandbündig. </w:t>
      </w:r>
      <w:r w:rsidR="00C22FD2">
        <w:rPr>
          <w:rFonts w:cs="Arial"/>
          <w:color w:val="333333"/>
          <w:sz w:val="20"/>
        </w:rPr>
        <w:t xml:space="preserve">Die in die raumhohen </w:t>
      </w:r>
      <w:r w:rsidR="00C22FD2" w:rsidRPr="00C22FD2">
        <w:rPr>
          <w:rFonts w:cs="Arial"/>
          <w:color w:val="333333"/>
          <w:sz w:val="20"/>
        </w:rPr>
        <w:t>Glasflurwände integrierte</w:t>
      </w:r>
      <w:r w:rsidR="00F84207">
        <w:rPr>
          <w:rFonts w:cs="Arial"/>
          <w:color w:val="333333"/>
          <w:sz w:val="20"/>
        </w:rPr>
        <w:t>n</w:t>
      </w:r>
      <w:r w:rsidR="00C22FD2" w:rsidRPr="00C22FD2">
        <w:rPr>
          <w:rFonts w:cs="Arial"/>
          <w:color w:val="333333"/>
          <w:sz w:val="20"/>
        </w:rPr>
        <w:t xml:space="preserve"> Ganzglastüren ermöglichen den Blick auf die</w:t>
      </w:r>
      <w:r w:rsidR="00C22FD2" w:rsidRPr="00C22FD2">
        <w:rPr>
          <w:rFonts w:cs="Arial"/>
          <w:bCs/>
          <w:color w:val="333333"/>
          <w:sz w:val="20"/>
        </w:rPr>
        <w:t xml:space="preserve"> raumprägenden Sichtbetonwände. Die Oberfläche der Anschlussprofile und Glastürzargen sind in Abstimmung mit der Fassade DB 702 pulverbeschichtet. Besonders </w:t>
      </w:r>
      <w:r w:rsidR="00AA33DC">
        <w:rPr>
          <w:rFonts w:cs="Arial"/>
          <w:bCs/>
          <w:color w:val="333333"/>
          <w:sz w:val="20"/>
        </w:rPr>
        <w:t>gelungen</w:t>
      </w:r>
      <w:r w:rsidR="00C22FD2" w:rsidRPr="00C22FD2">
        <w:rPr>
          <w:rFonts w:cs="Arial"/>
          <w:bCs/>
          <w:color w:val="333333"/>
          <w:sz w:val="20"/>
        </w:rPr>
        <w:t xml:space="preserve"> ist der Anschluss an die hochwertige Fassade ohne sichtbare Öffnungsflügel. Der Anschluss mit Glasschwertern erfolgt hier außerhalb der Pfosten über ein dreiecksförmiges lackiertes Profil. Mit diesem zurückhaltenden Detail wird feco sowohl der Ästhetik der puristischen Architektur als auch den hohen bauphysikalischen Ansprüchen gerecht.</w:t>
      </w:r>
    </w:p>
    <w:p w14:paraId="6EFF1C17" w14:textId="77777777" w:rsidR="00C22FD2" w:rsidRPr="00C22FD2" w:rsidRDefault="00C22FD2" w:rsidP="00C22FD2">
      <w:pPr>
        <w:spacing w:before="0" w:after="0" w:line="360" w:lineRule="auto"/>
        <w:rPr>
          <w:rFonts w:cs="Arial"/>
          <w:bCs/>
          <w:color w:val="333333"/>
          <w:sz w:val="20"/>
        </w:rPr>
      </w:pPr>
    </w:p>
    <w:p w14:paraId="770D02DA" w14:textId="0207591F" w:rsidR="00C22FD2" w:rsidRPr="00971E3C" w:rsidRDefault="00C22FD2" w:rsidP="00C22FD2">
      <w:pPr>
        <w:spacing w:before="0" w:after="0" w:line="360" w:lineRule="auto"/>
        <w:rPr>
          <w:rFonts w:cs="Arial"/>
          <w:bCs/>
          <w:sz w:val="20"/>
        </w:rPr>
      </w:pPr>
      <w:r w:rsidRPr="00971E3C">
        <w:rPr>
          <w:rFonts w:cs="Arial"/>
          <w:bCs/>
          <w:sz w:val="20"/>
        </w:rPr>
        <w:t xml:space="preserve">Bei der Möblierung überzeugen höhenverstellbare Schreibtische </w:t>
      </w:r>
      <w:r w:rsidR="00D27BDC" w:rsidRPr="00971E3C">
        <w:rPr>
          <w:rFonts w:cs="Arial"/>
          <w:bCs/>
          <w:sz w:val="20"/>
        </w:rPr>
        <w:t xml:space="preserve">von Ophelis </w:t>
      </w:r>
      <w:r w:rsidRPr="00971E3C">
        <w:rPr>
          <w:rFonts w:cs="Arial"/>
          <w:bCs/>
          <w:sz w:val="20"/>
        </w:rPr>
        <w:t xml:space="preserve">als ergonomische Steh-Sitzarbeitsplätze. </w:t>
      </w:r>
      <w:r w:rsidR="00AA33DC" w:rsidRPr="00971E3C">
        <w:rPr>
          <w:rFonts w:cs="Arial"/>
          <w:bCs/>
          <w:sz w:val="20"/>
        </w:rPr>
        <w:t xml:space="preserve">Die von </w:t>
      </w:r>
      <w:proofErr w:type="spellStart"/>
      <w:r w:rsidR="00AA33DC" w:rsidRPr="00971E3C">
        <w:rPr>
          <w:rFonts w:cs="Arial"/>
          <w:bCs/>
          <w:sz w:val="20"/>
        </w:rPr>
        <w:t>außern</w:t>
      </w:r>
      <w:proofErr w:type="spellEnd"/>
      <w:r w:rsidR="00AA33DC" w:rsidRPr="00971E3C">
        <w:rPr>
          <w:rFonts w:cs="Arial"/>
          <w:bCs/>
          <w:sz w:val="20"/>
        </w:rPr>
        <w:t xml:space="preserve"> kaum wahrnehmbaren </w:t>
      </w:r>
      <w:proofErr w:type="spellStart"/>
      <w:r w:rsidRPr="00971E3C">
        <w:rPr>
          <w:rFonts w:cs="Arial"/>
          <w:bCs/>
          <w:sz w:val="20"/>
        </w:rPr>
        <w:t>Sideboardmöbel</w:t>
      </w:r>
      <w:proofErr w:type="spellEnd"/>
      <w:r w:rsidRPr="00971E3C">
        <w:rPr>
          <w:rFonts w:cs="Arial"/>
          <w:bCs/>
          <w:sz w:val="20"/>
        </w:rPr>
        <w:t xml:space="preserve"> mit nur einer Ordnerhöhe ermöglichen ein geordnetes Kabelmanagement entlang der bodentiefen Glasau</w:t>
      </w:r>
      <w:r w:rsidR="00AA33DC" w:rsidRPr="00971E3C">
        <w:rPr>
          <w:rFonts w:cs="Arial"/>
          <w:bCs/>
          <w:sz w:val="20"/>
        </w:rPr>
        <w:t>ß</w:t>
      </w:r>
      <w:r w:rsidRPr="00971E3C">
        <w:rPr>
          <w:rFonts w:cs="Arial"/>
          <w:bCs/>
          <w:sz w:val="20"/>
        </w:rPr>
        <w:t xml:space="preserve">enfassade. In der Bürolandschaft setzen die </w:t>
      </w:r>
      <w:proofErr w:type="spellStart"/>
      <w:r w:rsidR="00F84207" w:rsidRPr="00971E3C">
        <w:rPr>
          <w:rFonts w:cs="Arial"/>
          <w:bCs/>
          <w:sz w:val="20"/>
        </w:rPr>
        <w:t>e</w:t>
      </w:r>
      <w:r w:rsidRPr="00971E3C">
        <w:rPr>
          <w:rFonts w:cs="Arial"/>
          <w:bCs/>
          <w:sz w:val="20"/>
        </w:rPr>
        <w:t>ichefurnierten</w:t>
      </w:r>
      <w:proofErr w:type="spellEnd"/>
      <w:r w:rsidRPr="00971E3C">
        <w:rPr>
          <w:rFonts w:cs="Arial"/>
          <w:bCs/>
          <w:sz w:val="20"/>
        </w:rPr>
        <w:t xml:space="preserve"> Pflanzaufsätze auf den Stauraummöbeln</w:t>
      </w:r>
      <w:r w:rsidR="00D27BDC" w:rsidRPr="00971E3C">
        <w:rPr>
          <w:rFonts w:cs="Arial"/>
          <w:bCs/>
          <w:sz w:val="20"/>
        </w:rPr>
        <w:t xml:space="preserve"> von Ophelis</w:t>
      </w:r>
      <w:r w:rsidRPr="00971E3C">
        <w:rPr>
          <w:rFonts w:cs="Arial"/>
          <w:bCs/>
          <w:sz w:val="20"/>
        </w:rPr>
        <w:t xml:space="preserve"> vitale, </w:t>
      </w:r>
      <w:proofErr w:type="spellStart"/>
      <w:r w:rsidRPr="00971E3C">
        <w:rPr>
          <w:rFonts w:cs="Arial"/>
          <w:bCs/>
          <w:sz w:val="20"/>
        </w:rPr>
        <w:t>biophile</w:t>
      </w:r>
      <w:proofErr w:type="spellEnd"/>
      <w:r w:rsidRPr="00971E3C">
        <w:rPr>
          <w:rFonts w:cs="Arial"/>
          <w:bCs/>
          <w:sz w:val="20"/>
        </w:rPr>
        <w:t xml:space="preserve"> Blickpunkte. </w:t>
      </w:r>
      <w:r w:rsidR="00D27BDC" w:rsidRPr="00971E3C">
        <w:rPr>
          <w:rFonts w:cs="Arial"/>
          <w:bCs/>
          <w:sz w:val="20"/>
        </w:rPr>
        <w:t xml:space="preserve">Vitra </w:t>
      </w:r>
      <w:proofErr w:type="spellStart"/>
      <w:r w:rsidRPr="00971E3C">
        <w:rPr>
          <w:rFonts w:cs="Arial"/>
          <w:bCs/>
          <w:sz w:val="20"/>
        </w:rPr>
        <w:t>Alcove</w:t>
      </w:r>
      <w:proofErr w:type="spellEnd"/>
      <w:r w:rsidRPr="00971E3C">
        <w:rPr>
          <w:rFonts w:cs="Arial"/>
          <w:bCs/>
          <w:sz w:val="20"/>
        </w:rPr>
        <w:t xml:space="preserve"> Sofas ermöglichen durch die schallabsorbierenden</w:t>
      </w:r>
      <w:r w:rsidR="00DC66E7">
        <w:rPr>
          <w:rFonts w:cs="Arial"/>
          <w:bCs/>
          <w:sz w:val="20"/>
        </w:rPr>
        <w:t>,</w:t>
      </w:r>
      <w:r w:rsidRPr="00971E3C">
        <w:rPr>
          <w:rFonts w:cs="Arial"/>
          <w:bCs/>
          <w:sz w:val="20"/>
        </w:rPr>
        <w:t xml:space="preserve"> gepolsterten Umgrenzungen spontanen Austausch in der offenen Bürolandschaft</w:t>
      </w:r>
      <w:r w:rsidR="00AA33DC" w:rsidRPr="00971E3C">
        <w:rPr>
          <w:rFonts w:cs="Arial"/>
          <w:bCs/>
          <w:sz w:val="20"/>
        </w:rPr>
        <w:t>,</w:t>
      </w:r>
      <w:r w:rsidRPr="00971E3C">
        <w:rPr>
          <w:rFonts w:cs="Arial"/>
          <w:bCs/>
          <w:sz w:val="20"/>
        </w:rPr>
        <w:t xml:space="preserve"> ohne die Kolleginnen und Kollegen in der Teamfläche zu stören. </w:t>
      </w:r>
    </w:p>
    <w:p w14:paraId="54F0BE5A" w14:textId="77777777" w:rsidR="00C22FD2" w:rsidRPr="00D27BDC" w:rsidRDefault="00C22FD2" w:rsidP="00C22FD2">
      <w:pPr>
        <w:spacing w:before="0" w:after="0" w:line="360" w:lineRule="auto"/>
        <w:rPr>
          <w:rFonts w:cs="Arial"/>
          <w:bCs/>
          <w:color w:val="333333"/>
          <w:sz w:val="20"/>
        </w:rPr>
      </w:pPr>
    </w:p>
    <w:p w14:paraId="65832195" w14:textId="397EA2B9" w:rsidR="00C22FD2" w:rsidRDefault="00C22FD2" w:rsidP="00C22FD2">
      <w:pPr>
        <w:spacing w:before="0" w:after="0" w:line="360" w:lineRule="auto"/>
        <w:rPr>
          <w:rFonts w:cs="Arial"/>
          <w:bCs/>
          <w:color w:val="333333"/>
          <w:sz w:val="20"/>
        </w:rPr>
      </w:pPr>
      <w:r w:rsidRPr="00C22FD2">
        <w:rPr>
          <w:rFonts w:cs="Arial"/>
          <w:bCs/>
          <w:color w:val="333333"/>
          <w:sz w:val="20"/>
        </w:rPr>
        <w:t xml:space="preserve">Mit der neuen </w:t>
      </w:r>
      <w:r w:rsidR="00DC66E7">
        <w:rPr>
          <w:rFonts w:cs="Arial"/>
          <w:bCs/>
          <w:color w:val="333333"/>
          <w:sz w:val="20"/>
        </w:rPr>
        <w:t>Unternehmenszentrale</w:t>
      </w:r>
      <w:r w:rsidRPr="00C22FD2">
        <w:rPr>
          <w:rFonts w:cs="Arial"/>
          <w:bCs/>
          <w:color w:val="333333"/>
          <w:sz w:val="20"/>
        </w:rPr>
        <w:t xml:space="preserve"> hat </w:t>
      </w:r>
      <w:proofErr w:type="spellStart"/>
      <w:r w:rsidR="00DC66E7">
        <w:rPr>
          <w:rFonts w:cs="Arial"/>
          <w:bCs/>
          <w:color w:val="333333"/>
          <w:sz w:val="20"/>
        </w:rPr>
        <w:t>w</w:t>
      </w:r>
      <w:r w:rsidRPr="00C22FD2">
        <w:rPr>
          <w:rFonts w:cs="Arial"/>
          <w:bCs/>
          <w:color w:val="333333"/>
          <w:sz w:val="20"/>
        </w:rPr>
        <w:t>eisenburger</w:t>
      </w:r>
      <w:proofErr w:type="spellEnd"/>
      <w:r w:rsidRPr="00C22FD2">
        <w:rPr>
          <w:rFonts w:cs="Arial"/>
          <w:bCs/>
          <w:color w:val="333333"/>
          <w:sz w:val="20"/>
        </w:rPr>
        <w:t xml:space="preserve"> nicht nur 600 attraktive Arbeitsplätze in Karlsruhe geschaffen, sondern auch ein architektonisches Werk auf internationalem Niveau </w:t>
      </w:r>
      <w:r w:rsidR="000659CB">
        <w:rPr>
          <w:rFonts w:cs="Arial"/>
          <w:bCs/>
          <w:color w:val="333333"/>
          <w:sz w:val="20"/>
        </w:rPr>
        <w:t xml:space="preserve">mit hoher Qualität in der Bauausführung </w:t>
      </w:r>
      <w:r>
        <w:rPr>
          <w:rFonts w:cs="Arial"/>
          <w:bCs/>
          <w:color w:val="333333"/>
          <w:sz w:val="20"/>
        </w:rPr>
        <w:t>realisiert</w:t>
      </w:r>
      <w:r w:rsidRPr="00C22FD2">
        <w:rPr>
          <w:rFonts w:cs="Arial"/>
          <w:bCs/>
          <w:color w:val="333333"/>
          <w:sz w:val="20"/>
        </w:rPr>
        <w:t xml:space="preserve">. </w:t>
      </w:r>
    </w:p>
    <w:p w14:paraId="1E6E3D62" w14:textId="06359812" w:rsidR="00C50973" w:rsidRDefault="00C50973" w:rsidP="00C22FD2">
      <w:pPr>
        <w:spacing w:before="0" w:after="0" w:line="360" w:lineRule="auto"/>
        <w:rPr>
          <w:rFonts w:cs="Arial"/>
          <w:bCs/>
          <w:color w:val="333333"/>
          <w:sz w:val="20"/>
        </w:rPr>
      </w:pPr>
    </w:p>
    <w:p w14:paraId="11387B16" w14:textId="77777777" w:rsidR="00C50973" w:rsidRPr="00272506" w:rsidRDefault="00C50973" w:rsidP="00C50973">
      <w:pPr>
        <w:pStyle w:val="Listenabsatz"/>
        <w:numPr>
          <w:ilvl w:val="0"/>
          <w:numId w:val="5"/>
        </w:numPr>
        <w:tabs>
          <w:tab w:val="clear" w:pos="432"/>
          <w:tab w:val="num" w:pos="0"/>
        </w:tabs>
        <w:spacing w:before="0" w:after="0" w:line="360" w:lineRule="auto"/>
        <w:ind w:left="0" w:firstLine="0"/>
        <w:outlineLvl w:val="0"/>
        <w:rPr>
          <w:rFonts w:cs="Arial"/>
          <w:bCs/>
          <w:spacing w:val="4"/>
          <w:sz w:val="20"/>
          <w:shd w:val="clear" w:color="auto" w:fill="FFFFFF"/>
        </w:rPr>
      </w:pPr>
      <w:r>
        <w:rPr>
          <w:rFonts w:cs="Arial"/>
          <w:bCs/>
          <w:spacing w:val="4"/>
          <w:sz w:val="20"/>
          <w:shd w:val="clear" w:color="auto" w:fill="FFFFFF"/>
        </w:rPr>
        <w:t>www.feco.de</w:t>
      </w:r>
    </w:p>
    <w:p w14:paraId="5117983F" w14:textId="77777777" w:rsidR="00C50973" w:rsidRDefault="00C50973" w:rsidP="00C22FD2">
      <w:pPr>
        <w:spacing w:before="0" w:after="0" w:line="360" w:lineRule="auto"/>
        <w:rPr>
          <w:rFonts w:cs="Arial"/>
          <w:bCs/>
          <w:color w:val="333333"/>
          <w:sz w:val="20"/>
        </w:rPr>
      </w:pPr>
    </w:p>
    <w:p w14:paraId="41ED020D" w14:textId="77777777" w:rsidR="00290764" w:rsidRPr="00BF3D83" w:rsidRDefault="00290764" w:rsidP="00290764">
      <w:pPr>
        <w:pStyle w:val="Zusammenfassung"/>
        <w:spacing w:after="0" w:line="240" w:lineRule="auto"/>
        <w:rPr>
          <w:sz w:val="18"/>
          <w:szCs w:val="18"/>
        </w:rPr>
      </w:pPr>
      <w:r w:rsidRPr="00BF3D83">
        <w:rPr>
          <w:sz w:val="18"/>
          <w:szCs w:val="18"/>
          <w:lang w:val="x-none"/>
        </w:rPr>
        <w:t>Die feco-Gruppe schafft Raumlösungen, die Menschen verbinden und begeistern</w:t>
      </w:r>
    </w:p>
    <w:p w14:paraId="3C7486DD" w14:textId="77777777" w:rsidR="00290764" w:rsidRPr="00BF3D83" w:rsidRDefault="00290764" w:rsidP="00290764">
      <w:pPr>
        <w:pStyle w:val="Zusammenfassung"/>
        <w:spacing w:after="0" w:line="240" w:lineRule="auto"/>
        <w:rPr>
          <w:sz w:val="18"/>
          <w:szCs w:val="18"/>
        </w:rPr>
      </w:pPr>
    </w:p>
    <w:p w14:paraId="5D669377" w14:textId="77777777" w:rsidR="00290764" w:rsidRPr="00BF3D83" w:rsidRDefault="00290764" w:rsidP="00290764">
      <w:pPr>
        <w:pStyle w:val="berschrift3"/>
        <w:numPr>
          <w:ilvl w:val="2"/>
          <w:numId w:val="5"/>
        </w:numPr>
        <w:spacing w:before="0" w:after="0"/>
        <w:rPr>
          <w:rFonts w:ascii="Arial" w:hAnsi="Arial" w:cs="Arial"/>
          <w:sz w:val="18"/>
          <w:szCs w:val="18"/>
        </w:rPr>
      </w:pPr>
      <w:r w:rsidRPr="00BF3D83">
        <w:rPr>
          <w:rFonts w:ascii="Arial" w:hAnsi="Arial" w:cs="Arial"/>
          <w:sz w:val="18"/>
          <w:szCs w:val="18"/>
        </w:rPr>
        <w:t xml:space="preserve">feco </w:t>
      </w:r>
      <w:r w:rsidRPr="00BF3D83">
        <w:rPr>
          <w:rFonts w:ascii="Arial" w:hAnsi="Arial" w:cs="Arial"/>
          <w:sz w:val="18"/>
          <w:szCs w:val="18"/>
          <w:lang w:val="de-DE"/>
        </w:rPr>
        <w:t>S</w:t>
      </w:r>
      <w:proofErr w:type="spellStart"/>
      <w:r w:rsidRPr="00BF3D83">
        <w:rPr>
          <w:rFonts w:ascii="Arial" w:hAnsi="Arial" w:cs="Arial"/>
          <w:sz w:val="18"/>
          <w:szCs w:val="18"/>
        </w:rPr>
        <w:t>ysteme</w:t>
      </w:r>
      <w:proofErr w:type="spellEnd"/>
      <w:r w:rsidRPr="00BF3D83">
        <w:rPr>
          <w:rFonts w:ascii="Arial" w:hAnsi="Arial" w:cs="Arial"/>
          <w:sz w:val="18"/>
          <w:szCs w:val="18"/>
          <w:lang w:val="de-DE"/>
        </w:rPr>
        <w:t xml:space="preserve"> </w:t>
      </w:r>
      <w:r w:rsidRPr="00BF3D83">
        <w:rPr>
          <w:rFonts w:ascii="Arial" w:hAnsi="Arial" w:cs="Arial"/>
          <w:sz w:val="18"/>
          <w:szCs w:val="18"/>
        </w:rPr>
        <w:t>GmbH</w:t>
      </w:r>
    </w:p>
    <w:p w14:paraId="43342B80" w14:textId="77777777" w:rsidR="00290764" w:rsidRPr="00BF3D83" w:rsidRDefault="00290764" w:rsidP="00290764">
      <w:pPr>
        <w:pStyle w:val="StandardWeb"/>
        <w:spacing w:before="0" w:after="0"/>
        <w:rPr>
          <w:rFonts w:ascii="Arial" w:hAnsi="Arial" w:cs="Arial"/>
          <w:sz w:val="18"/>
          <w:szCs w:val="18"/>
        </w:rPr>
      </w:pPr>
      <w:r w:rsidRPr="00BF3D83">
        <w:rPr>
          <w:rFonts w:ascii="Arial" w:hAnsi="Arial" w:cs="Arial"/>
          <w:sz w:val="18"/>
          <w:szCs w:val="18"/>
        </w:rPr>
        <w:t>Die feco Systeme GmbH entwickelt raumbildende Trennwandsysteme für hohe gestalteri</w:t>
      </w:r>
      <w:r w:rsidRPr="00BF3D83">
        <w:rPr>
          <w:rFonts w:ascii="Arial" w:hAnsi="Arial" w:cs="Arial"/>
          <w:sz w:val="18"/>
          <w:szCs w:val="18"/>
        </w:rPr>
        <w:softHyphen/>
        <w:t>sche und bauphysikalische Anforderungen. Das Unternehmen vertreibt Systemkomponen</w:t>
      </w:r>
      <w:r w:rsidRPr="00BF3D83">
        <w:rPr>
          <w:rFonts w:ascii="Arial" w:hAnsi="Arial" w:cs="Arial"/>
          <w:sz w:val="18"/>
          <w:szCs w:val="18"/>
        </w:rPr>
        <w:softHyphen/>
        <w:t>ten an lizenzierte Partner weltweit. Objektschreiner und große Innenausbaubetriebe fertigen die Systemtrennwand nach ihren jeweiligen länderspezifischen Anforderungen. Als Lizenz</w:t>
      </w:r>
      <w:r w:rsidRPr="00BF3D83">
        <w:rPr>
          <w:rFonts w:ascii="Arial" w:hAnsi="Arial" w:cs="Arial"/>
          <w:sz w:val="18"/>
          <w:szCs w:val="18"/>
        </w:rPr>
        <w:softHyphen/>
        <w:t>geber bietet feco diesen Partnern den Zugriff auf ein ausgereiftes Wandsystem. Dies beinhaltet Ständer-, Glasrahmen 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14:paraId="43759D39" w14:textId="77777777" w:rsidR="00290764" w:rsidRPr="00BF3D83" w:rsidRDefault="00290764" w:rsidP="00290764">
      <w:pPr>
        <w:pStyle w:val="StandardWeb"/>
        <w:spacing w:before="0" w:after="0"/>
        <w:rPr>
          <w:rFonts w:ascii="Arial" w:hAnsi="Arial" w:cs="Arial"/>
          <w:sz w:val="18"/>
          <w:szCs w:val="18"/>
        </w:rPr>
      </w:pPr>
    </w:p>
    <w:p w14:paraId="121D77BD" w14:textId="77777777" w:rsidR="00290764" w:rsidRPr="00BF3D83" w:rsidRDefault="00290764" w:rsidP="00290764">
      <w:pPr>
        <w:pStyle w:val="berschrift3"/>
        <w:numPr>
          <w:ilvl w:val="2"/>
          <w:numId w:val="5"/>
        </w:numPr>
        <w:spacing w:before="0" w:after="0"/>
        <w:rPr>
          <w:rFonts w:ascii="Arial" w:hAnsi="Arial" w:cs="Arial"/>
          <w:sz w:val="18"/>
          <w:szCs w:val="18"/>
        </w:rPr>
      </w:pPr>
      <w:r w:rsidRPr="00BF3D83">
        <w:rPr>
          <w:rFonts w:ascii="Arial" w:hAnsi="Arial" w:cs="Arial"/>
          <w:sz w:val="18"/>
          <w:szCs w:val="18"/>
          <w:lang w:val="de-DE"/>
        </w:rPr>
        <w:t>feco-f</w:t>
      </w:r>
      <w:proofErr w:type="spellStart"/>
      <w:r w:rsidRPr="00BF3D83">
        <w:rPr>
          <w:rFonts w:ascii="Arial" w:hAnsi="Arial" w:cs="Arial"/>
          <w:sz w:val="18"/>
          <w:szCs w:val="18"/>
        </w:rPr>
        <w:t>eederle</w:t>
      </w:r>
      <w:proofErr w:type="spellEnd"/>
      <w:r w:rsidRPr="00BF3D83">
        <w:rPr>
          <w:rFonts w:ascii="Arial" w:hAnsi="Arial" w:cs="Arial"/>
          <w:sz w:val="18"/>
          <w:szCs w:val="18"/>
        </w:rPr>
        <w:t xml:space="preserve"> GmbH</w:t>
      </w:r>
    </w:p>
    <w:p w14:paraId="0F8753F2" w14:textId="77777777" w:rsidR="00290764" w:rsidRPr="00BF3D83" w:rsidRDefault="00290764" w:rsidP="00290764">
      <w:pPr>
        <w:pStyle w:val="StandardWeb"/>
        <w:numPr>
          <w:ilvl w:val="0"/>
          <w:numId w:val="5"/>
        </w:numPr>
        <w:tabs>
          <w:tab w:val="clear" w:pos="432"/>
          <w:tab w:val="num" w:pos="-1843"/>
        </w:tabs>
        <w:spacing w:before="0" w:after="0"/>
        <w:ind w:left="0" w:firstLine="0"/>
        <w:rPr>
          <w:rFonts w:ascii="Arial" w:hAnsi="Arial" w:cs="Arial"/>
          <w:sz w:val="18"/>
          <w:szCs w:val="18"/>
        </w:rPr>
      </w:pPr>
      <w:r w:rsidRPr="00BF3D83">
        <w:rPr>
          <w:rFonts w:ascii="Arial" w:hAnsi="Arial" w:cs="Arial"/>
          <w:sz w:val="18"/>
          <w:szCs w:val="18"/>
        </w:rPr>
        <w:t>Die feco-feederle GmbH realisiert anspruchsvolle Projekte mit feco</w:t>
      </w:r>
      <w:r w:rsidRPr="00BF3D83">
        <w:rPr>
          <w:rFonts w:ascii="Arial" w:hAnsi="Arial" w:cs="Arial"/>
          <w:sz w:val="18"/>
          <w:szCs w:val="18"/>
          <w:vertAlign w:val="superscript"/>
        </w:rPr>
        <w:t xml:space="preserve"> </w:t>
      </w:r>
      <w:r w:rsidRPr="00BF3D83">
        <w:rPr>
          <w:rFonts w:ascii="Arial" w:hAnsi="Arial" w:cs="Arial"/>
          <w:sz w:val="18"/>
          <w:szCs w:val="18"/>
        </w:rPr>
        <w:t>Systemtrennwänden und markenstarken Büroeinrichtungen. Zwei Geschäftsbereiche versetzen das Unternehmen in die Lage, die komplette Raumgestaltung für Bürogebäude, Forschungs- und Bildungsein</w:t>
      </w:r>
      <w:r w:rsidRPr="00BF3D83">
        <w:rPr>
          <w:rFonts w:ascii="Arial" w:hAnsi="Arial" w:cs="Arial"/>
          <w:sz w:val="18"/>
          <w:szCs w:val="18"/>
        </w:rPr>
        <w:softHyphen/>
        <w:t>richtungen aus einer Hand anbieten zu können: Die projektbezogene Konstruktion, Her</w:t>
      </w:r>
      <w:r w:rsidRPr="00BF3D83">
        <w:rPr>
          <w:rFonts w:ascii="Arial" w:hAnsi="Arial" w:cs="Arial"/>
          <w:sz w:val="18"/>
          <w:szCs w:val="18"/>
        </w:rPr>
        <w:softHyphen/>
        <w:t xml:space="preserve">stellung und Montage von feco-Systemtrennwänden und Innenausbauleistungen sowie die Konzeption, Planung und Realisierung von Büroeinrichtungen mit wertigen Marken. </w:t>
      </w:r>
    </w:p>
    <w:p w14:paraId="55AC2CED" w14:textId="77777777" w:rsidR="00290764" w:rsidRPr="00BF3D83" w:rsidRDefault="00290764" w:rsidP="00290764">
      <w:pPr>
        <w:pStyle w:val="StandardWeb"/>
        <w:numPr>
          <w:ilvl w:val="0"/>
          <w:numId w:val="5"/>
        </w:numPr>
        <w:tabs>
          <w:tab w:val="clear" w:pos="432"/>
          <w:tab w:val="num" w:pos="-1843"/>
        </w:tabs>
        <w:spacing w:before="0" w:after="0"/>
        <w:ind w:left="0" w:firstLine="0"/>
        <w:rPr>
          <w:rFonts w:ascii="Arial" w:hAnsi="Arial" w:cs="Arial"/>
          <w:sz w:val="18"/>
          <w:szCs w:val="18"/>
        </w:rPr>
      </w:pPr>
    </w:p>
    <w:p w14:paraId="49445AE9" w14:textId="77777777" w:rsidR="00290764" w:rsidRPr="00BF3D83" w:rsidRDefault="00290764" w:rsidP="00290764">
      <w:pPr>
        <w:pStyle w:val="Zusammenfassung"/>
        <w:numPr>
          <w:ilvl w:val="0"/>
          <w:numId w:val="5"/>
        </w:numPr>
        <w:tabs>
          <w:tab w:val="clear" w:pos="432"/>
          <w:tab w:val="num" w:pos="-1843"/>
        </w:tabs>
        <w:spacing w:after="0" w:line="240" w:lineRule="auto"/>
        <w:ind w:left="0" w:firstLine="0"/>
        <w:rPr>
          <w:b w:val="0"/>
          <w:sz w:val="18"/>
          <w:szCs w:val="18"/>
        </w:rPr>
      </w:pPr>
      <w:r w:rsidRPr="00BF3D83">
        <w:rPr>
          <w:b w:val="0"/>
          <w:sz w:val="18"/>
          <w:szCs w:val="18"/>
          <w:lang w:val="x-none"/>
        </w:rPr>
        <w:t>Die feco</w:t>
      </w:r>
      <w:r w:rsidRPr="00BF3D83">
        <w:rPr>
          <w:b w:val="0"/>
          <w:sz w:val="18"/>
          <w:szCs w:val="18"/>
        </w:rPr>
        <w:t xml:space="preserve"> S</w:t>
      </w:r>
      <w:proofErr w:type="spellStart"/>
      <w:r w:rsidRPr="00BF3D83">
        <w:rPr>
          <w:b w:val="0"/>
          <w:sz w:val="18"/>
          <w:szCs w:val="18"/>
          <w:lang w:val="x-none"/>
        </w:rPr>
        <w:t>ysteme</w:t>
      </w:r>
      <w:proofErr w:type="spellEnd"/>
      <w:r w:rsidRPr="00BF3D83">
        <w:rPr>
          <w:b w:val="0"/>
          <w:sz w:val="18"/>
          <w:szCs w:val="18"/>
          <w:lang w:val="x-none"/>
        </w:rPr>
        <w:t xml:space="preserve"> GmbH und die </w:t>
      </w:r>
      <w:r w:rsidRPr="00BF3D83">
        <w:rPr>
          <w:b w:val="0"/>
          <w:sz w:val="18"/>
          <w:szCs w:val="18"/>
        </w:rPr>
        <w:t>feco-f</w:t>
      </w:r>
      <w:proofErr w:type="spellStart"/>
      <w:r w:rsidRPr="00BF3D83">
        <w:rPr>
          <w:b w:val="0"/>
          <w:sz w:val="18"/>
          <w:szCs w:val="18"/>
          <w:lang w:val="x-none"/>
        </w:rPr>
        <w:t>eederle</w:t>
      </w:r>
      <w:proofErr w:type="spellEnd"/>
      <w:r w:rsidRPr="00BF3D83">
        <w:rPr>
          <w:b w:val="0"/>
          <w:sz w:val="18"/>
          <w:szCs w:val="18"/>
          <w:lang w:val="x-none"/>
        </w:rPr>
        <w:t xml:space="preserve"> GmbH sind </w:t>
      </w:r>
      <w:r w:rsidRPr="00BF3D83">
        <w:rPr>
          <w:b w:val="0"/>
          <w:sz w:val="18"/>
          <w:szCs w:val="18"/>
        </w:rPr>
        <w:t xml:space="preserve">Schwesterunternehmen mit gleichen Gesellschaftern. </w:t>
      </w:r>
    </w:p>
    <w:p w14:paraId="6B0F268B" w14:textId="77777777" w:rsidR="00290764" w:rsidRDefault="00290764" w:rsidP="00290764">
      <w:pPr>
        <w:pStyle w:val="Standard1fach"/>
        <w:numPr>
          <w:ilvl w:val="0"/>
          <w:numId w:val="5"/>
        </w:numPr>
        <w:pBdr>
          <w:bottom w:val="single" w:sz="8" w:space="1" w:color="000000"/>
        </w:pBdr>
      </w:pPr>
    </w:p>
    <w:p w14:paraId="3F46815B" w14:textId="77777777" w:rsidR="00290764" w:rsidRDefault="00290764" w:rsidP="00290764">
      <w:pPr>
        <w:pStyle w:val="BMKFlietext"/>
        <w:numPr>
          <w:ilvl w:val="0"/>
          <w:numId w:val="5"/>
        </w:numPr>
        <w:rPr>
          <w:lang w:val="de-DE"/>
        </w:rPr>
      </w:pPr>
    </w:p>
    <w:p w14:paraId="2BBF69B7" w14:textId="5C7760A0" w:rsidR="00073B9A" w:rsidRDefault="00073B9A" w:rsidP="00073B9A">
      <w:pPr>
        <w:pStyle w:val="Listenabsatz"/>
        <w:numPr>
          <w:ilvl w:val="0"/>
          <w:numId w:val="5"/>
        </w:numPr>
        <w:tabs>
          <w:tab w:val="left" w:pos="1418"/>
        </w:tabs>
      </w:pPr>
      <w:r>
        <w:rPr>
          <w:noProof/>
        </w:rPr>
        <w:lastRenderedPageBreak/>
        <w:drawing>
          <wp:inline distT="0" distB="0" distL="0" distR="0" wp14:anchorId="5129A828" wp14:editId="6521CB0B">
            <wp:extent cx="2847975" cy="18954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895475"/>
                    </a:xfrm>
                    <a:prstGeom prst="rect">
                      <a:avLst/>
                    </a:prstGeom>
                    <a:noFill/>
                    <a:ln>
                      <a:noFill/>
                    </a:ln>
                  </pic:spPr>
                </pic:pic>
              </a:graphicData>
            </a:graphic>
          </wp:inline>
        </w:drawing>
      </w:r>
    </w:p>
    <w:p w14:paraId="69476014" w14:textId="77777777" w:rsidR="00073B9A" w:rsidRPr="00073B9A" w:rsidRDefault="00073B9A" w:rsidP="00073B9A">
      <w:pPr>
        <w:pStyle w:val="Listenabsatz"/>
        <w:numPr>
          <w:ilvl w:val="0"/>
          <w:numId w:val="5"/>
        </w:numPr>
        <w:tabs>
          <w:tab w:val="left" w:pos="1418"/>
        </w:tabs>
        <w:rPr>
          <w:sz w:val="18"/>
          <w:szCs w:val="18"/>
        </w:rPr>
      </w:pPr>
    </w:p>
    <w:p w14:paraId="723DCDDB" w14:textId="77777777" w:rsidR="00073B9A" w:rsidRPr="00073B9A" w:rsidRDefault="00073B9A" w:rsidP="00073B9A">
      <w:pPr>
        <w:pStyle w:val="Listenabsatz"/>
        <w:numPr>
          <w:ilvl w:val="0"/>
          <w:numId w:val="5"/>
        </w:numPr>
        <w:tabs>
          <w:tab w:val="left" w:pos="1418"/>
        </w:tabs>
        <w:rPr>
          <w:sz w:val="18"/>
          <w:szCs w:val="18"/>
        </w:rPr>
      </w:pPr>
      <w:r w:rsidRPr="00073B9A">
        <w:rPr>
          <w:sz w:val="18"/>
          <w:szCs w:val="18"/>
        </w:rPr>
        <w:t>Dateiname:</w:t>
      </w:r>
      <w:r w:rsidRPr="00073B9A">
        <w:rPr>
          <w:sz w:val="18"/>
          <w:szCs w:val="18"/>
        </w:rPr>
        <w:tab/>
        <w:t>NK_21_7674_edited</w:t>
      </w:r>
    </w:p>
    <w:p w14:paraId="480F4EA8" w14:textId="77777777" w:rsidR="00073B9A" w:rsidRPr="00073B9A" w:rsidRDefault="00073B9A" w:rsidP="00073B9A">
      <w:pPr>
        <w:pStyle w:val="Listenabsatz"/>
        <w:numPr>
          <w:ilvl w:val="0"/>
          <w:numId w:val="5"/>
        </w:numPr>
        <w:tabs>
          <w:tab w:val="left" w:pos="1418"/>
        </w:tabs>
        <w:rPr>
          <w:noProof/>
          <w:sz w:val="18"/>
          <w:szCs w:val="18"/>
        </w:rPr>
      </w:pPr>
      <w:r w:rsidRPr="00073B9A">
        <w:rPr>
          <w:sz w:val="18"/>
          <w:szCs w:val="18"/>
        </w:rPr>
        <w:t>Untertitel:</w:t>
      </w:r>
      <w:r w:rsidRPr="00073B9A">
        <w:rPr>
          <w:sz w:val="18"/>
          <w:szCs w:val="18"/>
        </w:rPr>
        <w:tab/>
      </w:r>
      <w:r w:rsidRPr="00073B9A">
        <w:rPr>
          <w:rFonts w:cs="Arial"/>
          <w:color w:val="000000" w:themeColor="text1"/>
          <w:sz w:val="18"/>
          <w:szCs w:val="18"/>
        </w:rPr>
        <w:t>Oberlichtwand als Nurglaskonstruktion</w:t>
      </w:r>
    </w:p>
    <w:p w14:paraId="0E4965DD" w14:textId="77777777" w:rsidR="00073B9A" w:rsidRPr="00073B9A" w:rsidRDefault="00073B9A" w:rsidP="00073B9A">
      <w:pPr>
        <w:pStyle w:val="Listenabsatz"/>
        <w:numPr>
          <w:ilvl w:val="0"/>
          <w:numId w:val="5"/>
        </w:numPr>
        <w:tabs>
          <w:tab w:val="left" w:pos="1418"/>
        </w:tabs>
        <w:rPr>
          <w:noProof/>
          <w:sz w:val="18"/>
          <w:szCs w:val="18"/>
        </w:rPr>
      </w:pPr>
    </w:p>
    <w:p w14:paraId="30D5992A" w14:textId="0BF6C3B4" w:rsidR="00073B9A" w:rsidRDefault="00073B9A" w:rsidP="00073B9A">
      <w:pPr>
        <w:pStyle w:val="Listenabsatz"/>
        <w:numPr>
          <w:ilvl w:val="0"/>
          <w:numId w:val="5"/>
        </w:numPr>
        <w:tabs>
          <w:tab w:val="left" w:pos="1418"/>
        </w:tabs>
      </w:pPr>
      <w:r>
        <w:rPr>
          <w:noProof/>
        </w:rPr>
        <w:drawing>
          <wp:inline distT="0" distB="0" distL="0" distR="0" wp14:anchorId="4624E1F2" wp14:editId="05F7BC12">
            <wp:extent cx="2857500" cy="1905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D61BDD9" w14:textId="77777777" w:rsidR="00073B9A" w:rsidRPr="00073B9A" w:rsidRDefault="00073B9A" w:rsidP="00073B9A">
      <w:pPr>
        <w:pStyle w:val="Listenabsatz"/>
        <w:numPr>
          <w:ilvl w:val="0"/>
          <w:numId w:val="5"/>
        </w:numPr>
        <w:tabs>
          <w:tab w:val="left" w:pos="1418"/>
        </w:tabs>
        <w:rPr>
          <w:sz w:val="18"/>
          <w:szCs w:val="18"/>
        </w:rPr>
      </w:pPr>
    </w:p>
    <w:p w14:paraId="79BCDC49" w14:textId="77777777" w:rsidR="00073B9A" w:rsidRPr="00073B9A" w:rsidRDefault="00073B9A" w:rsidP="00073B9A">
      <w:pPr>
        <w:pStyle w:val="Listenabsatz"/>
        <w:numPr>
          <w:ilvl w:val="0"/>
          <w:numId w:val="5"/>
        </w:numPr>
        <w:tabs>
          <w:tab w:val="left" w:pos="1418"/>
        </w:tabs>
        <w:rPr>
          <w:sz w:val="18"/>
          <w:szCs w:val="18"/>
        </w:rPr>
      </w:pPr>
      <w:r w:rsidRPr="00073B9A">
        <w:rPr>
          <w:sz w:val="18"/>
          <w:szCs w:val="18"/>
        </w:rPr>
        <w:t>Dateiname:</w:t>
      </w:r>
      <w:r w:rsidRPr="00073B9A">
        <w:rPr>
          <w:sz w:val="18"/>
          <w:szCs w:val="18"/>
        </w:rPr>
        <w:tab/>
        <w:t>NK_21_7842</w:t>
      </w:r>
    </w:p>
    <w:p w14:paraId="5D5BCE09" w14:textId="77777777" w:rsidR="00073B9A" w:rsidRPr="00073B9A" w:rsidRDefault="00073B9A" w:rsidP="00073B9A">
      <w:pPr>
        <w:pStyle w:val="Listenabsatz"/>
        <w:numPr>
          <w:ilvl w:val="0"/>
          <w:numId w:val="5"/>
        </w:numPr>
        <w:tabs>
          <w:tab w:val="left" w:pos="1418"/>
        </w:tabs>
        <w:rPr>
          <w:sz w:val="18"/>
          <w:szCs w:val="18"/>
        </w:rPr>
      </w:pPr>
      <w:r w:rsidRPr="00073B9A">
        <w:rPr>
          <w:sz w:val="18"/>
          <w:szCs w:val="18"/>
        </w:rPr>
        <w:t>Untertitel:</w:t>
      </w:r>
      <w:r w:rsidRPr="00073B9A">
        <w:rPr>
          <w:sz w:val="18"/>
          <w:szCs w:val="18"/>
        </w:rPr>
        <w:tab/>
        <w:t>Durch die Nurglaskonstruktion bleibt die Sichtbetondecke erlebbar</w:t>
      </w:r>
    </w:p>
    <w:p w14:paraId="25FC104E" w14:textId="77777777" w:rsidR="00073B9A" w:rsidRPr="00073B9A" w:rsidRDefault="00073B9A" w:rsidP="00073B9A">
      <w:pPr>
        <w:pStyle w:val="Listenabsatz"/>
        <w:numPr>
          <w:ilvl w:val="0"/>
          <w:numId w:val="5"/>
        </w:numPr>
        <w:tabs>
          <w:tab w:val="left" w:pos="1418"/>
        </w:tabs>
        <w:rPr>
          <w:sz w:val="18"/>
          <w:szCs w:val="18"/>
        </w:rPr>
      </w:pPr>
    </w:p>
    <w:p w14:paraId="520A3C6D" w14:textId="3F51E741" w:rsidR="00073B9A" w:rsidRDefault="00073B9A" w:rsidP="00073B9A">
      <w:pPr>
        <w:pStyle w:val="Listenabsatz"/>
        <w:numPr>
          <w:ilvl w:val="0"/>
          <w:numId w:val="5"/>
        </w:numPr>
        <w:tabs>
          <w:tab w:val="left" w:pos="1418"/>
        </w:tabs>
      </w:pPr>
      <w:r>
        <w:rPr>
          <w:noProof/>
        </w:rPr>
        <w:drawing>
          <wp:inline distT="0" distB="0" distL="0" distR="0" wp14:anchorId="0FFCCB79" wp14:editId="484CA48F">
            <wp:extent cx="2828925" cy="18859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noFill/>
                    <a:ln>
                      <a:noFill/>
                    </a:ln>
                  </pic:spPr>
                </pic:pic>
              </a:graphicData>
            </a:graphic>
          </wp:inline>
        </w:drawing>
      </w:r>
    </w:p>
    <w:p w14:paraId="6DBD155C" w14:textId="77777777" w:rsidR="00073B9A" w:rsidRPr="00073B9A" w:rsidRDefault="00073B9A" w:rsidP="00073B9A">
      <w:pPr>
        <w:pStyle w:val="Listenabsatz"/>
        <w:numPr>
          <w:ilvl w:val="0"/>
          <w:numId w:val="5"/>
        </w:numPr>
        <w:tabs>
          <w:tab w:val="left" w:pos="1418"/>
        </w:tabs>
        <w:rPr>
          <w:sz w:val="18"/>
          <w:szCs w:val="18"/>
        </w:rPr>
      </w:pPr>
    </w:p>
    <w:p w14:paraId="09E95C9E" w14:textId="77777777" w:rsidR="00073B9A" w:rsidRPr="00073B9A" w:rsidRDefault="00073B9A" w:rsidP="00073B9A">
      <w:pPr>
        <w:pStyle w:val="Listenabsatz"/>
        <w:numPr>
          <w:ilvl w:val="0"/>
          <w:numId w:val="5"/>
        </w:numPr>
        <w:tabs>
          <w:tab w:val="left" w:pos="1418"/>
        </w:tabs>
        <w:rPr>
          <w:sz w:val="18"/>
          <w:szCs w:val="18"/>
        </w:rPr>
      </w:pPr>
      <w:r w:rsidRPr="00073B9A">
        <w:rPr>
          <w:sz w:val="18"/>
          <w:szCs w:val="18"/>
        </w:rPr>
        <w:t>Dateiname:</w:t>
      </w:r>
      <w:r w:rsidRPr="00073B9A">
        <w:rPr>
          <w:sz w:val="18"/>
          <w:szCs w:val="18"/>
        </w:rPr>
        <w:tab/>
        <w:t>NK_21_7736</w:t>
      </w:r>
    </w:p>
    <w:p w14:paraId="5892C5FB" w14:textId="77777777" w:rsidR="00073B9A" w:rsidRPr="00073B9A" w:rsidRDefault="00073B9A" w:rsidP="00073B9A">
      <w:pPr>
        <w:pStyle w:val="Listenabsatz"/>
        <w:numPr>
          <w:ilvl w:val="0"/>
          <w:numId w:val="5"/>
        </w:numPr>
        <w:tabs>
          <w:tab w:val="left" w:pos="1418"/>
        </w:tabs>
        <w:rPr>
          <w:sz w:val="18"/>
          <w:szCs w:val="18"/>
        </w:rPr>
      </w:pPr>
      <w:r w:rsidRPr="00073B9A">
        <w:rPr>
          <w:sz w:val="18"/>
          <w:szCs w:val="18"/>
        </w:rPr>
        <w:t>Untertitel:</w:t>
      </w:r>
      <w:r w:rsidRPr="00073B9A">
        <w:rPr>
          <w:sz w:val="18"/>
          <w:szCs w:val="18"/>
        </w:rPr>
        <w:tab/>
        <w:t xml:space="preserve">feco-feederle lieferte Systemtrennwände und Büromöbel </w:t>
      </w:r>
    </w:p>
    <w:p w14:paraId="11C20AF3" w14:textId="77777777" w:rsidR="00073B9A" w:rsidRPr="00073B9A" w:rsidRDefault="00073B9A" w:rsidP="00073B9A">
      <w:pPr>
        <w:pStyle w:val="Listenabsatz"/>
        <w:numPr>
          <w:ilvl w:val="0"/>
          <w:numId w:val="5"/>
        </w:numPr>
        <w:tabs>
          <w:tab w:val="left" w:pos="1418"/>
        </w:tabs>
        <w:rPr>
          <w:sz w:val="18"/>
          <w:szCs w:val="18"/>
        </w:rPr>
      </w:pPr>
    </w:p>
    <w:p w14:paraId="5C2ABACE" w14:textId="033DE893" w:rsidR="00073B9A" w:rsidRDefault="00073B9A" w:rsidP="00073B9A">
      <w:pPr>
        <w:pStyle w:val="Listenabsatz"/>
        <w:numPr>
          <w:ilvl w:val="0"/>
          <w:numId w:val="5"/>
        </w:numPr>
        <w:tabs>
          <w:tab w:val="left" w:pos="1418"/>
        </w:tabs>
      </w:pPr>
      <w:r>
        <w:rPr>
          <w:noProof/>
        </w:rPr>
        <w:lastRenderedPageBreak/>
        <w:drawing>
          <wp:inline distT="0" distB="0" distL="0" distR="0" wp14:anchorId="70168A2A" wp14:editId="7DF6E1B5">
            <wp:extent cx="2819400" cy="18764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1876425"/>
                    </a:xfrm>
                    <a:prstGeom prst="rect">
                      <a:avLst/>
                    </a:prstGeom>
                    <a:noFill/>
                    <a:ln>
                      <a:noFill/>
                    </a:ln>
                  </pic:spPr>
                </pic:pic>
              </a:graphicData>
            </a:graphic>
          </wp:inline>
        </w:drawing>
      </w:r>
    </w:p>
    <w:p w14:paraId="6E4D6951" w14:textId="77777777" w:rsidR="00073B9A" w:rsidRPr="00073B9A" w:rsidRDefault="00073B9A" w:rsidP="00073B9A">
      <w:pPr>
        <w:pStyle w:val="Listenabsatz"/>
        <w:numPr>
          <w:ilvl w:val="0"/>
          <w:numId w:val="5"/>
        </w:numPr>
        <w:tabs>
          <w:tab w:val="left" w:pos="1418"/>
        </w:tabs>
        <w:rPr>
          <w:sz w:val="18"/>
          <w:szCs w:val="18"/>
        </w:rPr>
      </w:pPr>
    </w:p>
    <w:p w14:paraId="2ACE4BA0" w14:textId="77777777" w:rsidR="00073B9A" w:rsidRPr="00073B9A" w:rsidRDefault="00073B9A" w:rsidP="00073B9A">
      <w:pPr>
        <w:pStyle w:val="Listenabsatz"/>
        <w:numPr>
          <w:ilvl w:val="0"/>
          <w:numId w:val="5"/>
        </w:numPr>
        <w:tabs>
          <w:tab w:val="left" w:pos="1418"/>
        </w:tabs>
        <w:rPr>
          <w:sz w:val="18"/>
          <w:szCs w:val="18"/>
        </w:rPr>
      </w:pPr>
      <w:r w:rsidRPr="00073B9A">
        <w:rPr>
          <w:sz w:val="18"/>
          <w:szCs w:val="18"/>
        </w:rPr>
        <w:t>Dateiname:</w:t>
      </w:r>
      <w:r w:rsidRPr="00073B9A">
        <w:rPr>
          <w:sz w:val="18"/>
          <w:szCs w:val="18"/>
        </w:rPr>
        <w:tab/>
        <w:t>NK_21_7720</w:t>
      </w:r>
    </w:p>
    <w:p w14:paraId="47381510" w14:textId="77777777" w:rsidR="00073B9A" w:rsidRPr="00073B9A" w:rsidRDefault="00073B9A" w:rsidP="00073B9A">
      <w:pPr>
        <w:pStyle w:val="Listenabsatz"/>
        <w:numPr>
          <w:ilvl w:val="0"/>
          <w:numId w:val="5"/>
        </w:numPr>
        <w:tabs>
          <w:tab w:val="left" w:pos="1418"/>
        </w:tabs>
        <w:rPr>
          <w:rFonts w:cs="Arial"/>
          <w:color w:val="000000" w:themeColor="text1"/>
          <w:sz w:val="18"/>
          <w:szCs w:val="18"/>
        </w:rPr>
      </w:pPr>
      <w:r w:rsidRPr="00073B9A">
        <w:rPr>
          <w:rFonts w:cs="Arial"/>
          <w:color w:val="000000" w:themeColor="text1"/>
          <w:sz w:val="18"/>
          <w:szCs w:val="18"/>
        </w:rPr>
        <w:t>Untertitel:</w:t>
      </w:r>
      <w:r w:rsidRPr="00073B9A">
        <w:rPr>
          <w:rFonts w:cs="Arial"/>
          <w:color w:val="000000" w:themeColor="text1"/>
          <w:sz w:val="18"/>
          <w:szCs w:val="18"/>
        </w:rPr>
        <w:tab/>
        <w:t>Zwischenwände als Oberlichtwände ohne vertikale Ständerprofile</w:t>
      </w:r>
    </w:p>
    <w:p w14:paraId="4D8CDBC8" w14:textId="77777777" w:rsidR="00073B9A" w:rsidRPr="00073B9A" w:rsidRDefault="00073B9A" w:rsidP="00073B9A">
      <w:pPr>
        <w:pStyle w:val="Listenabsatz"/>
        <w:numPr>
          <w:ilvl w:val="0"/>
          <w:numId w:val="5"/>
        </w:numPr>
        <w:tabs>
          <w:tab w:val="left" w:pos="1418"/>
        </w:tabs>
        <w:rPr>
          <w:rFonts w:eastAsiaTheme="minorHAnsi" w:cstheme="minorBidi"/>
          <w:sz w:val="18"/>
          <w:szCs w:val="18"/>
          <w:lang w:eastAsia="en-US"/>
        </w:rPr>
      </w:pPr>
    </w:p>
    <w:p w14:paraId="2FD860BF" w14:textId="77777777" w:rsidR="00073B9A" w:rsidRPr="00073B9A" w:rsidRDefault="00073B9A" w:rsidP="00073B9A">
      <w:pPr>
        <w:pStyle w:val="Listenabsatz"/>
        <w:numPr>
          <w:ilvl w:val="0"/>
          <w:numId w:val="5"/>
        </w:numPr>
        <w:tabs>
          <w:tab w:val="left" w:pos="0"/>
          <w:tab w:val="left" w:pos="1418"/>
        </w:tabs>
        <w:rPr>
          <w:rFonts w:cs="Arial"/>
          <w:b/>
          <w:bCs/>
          <w:sz w:val="18"/>
          <w:szCs w:val="18"/>
        </w:rPr>
      </w:pPr>
      <w:r w:rsidRPr="00073B9A">
        <w:rPr>
          <w:rFonts w:cs="Arial"/>
          <w:sz w:val="18"/>
          <w:szCs w:val="18"/>
        </w:rPr>
        <w:t>Fotograf:</w:t>
      </w:r>
      <w:r w:rsidRPr="00073B9A">
        <w:rPr>
          <w:rFonts w:cs="Arial"/>
          <w:sz w:val="18"/>
          <w:szCs w:val="18"/>
        </w:rPr>
        <w:tab/>
      </w:r>
      <w:r w:rsidRPr="00073B9A">
        <w:rPr>
          <w:rFonts w:cs="Arial"/>
          <w:b/>
          <w:bCs/>
          <w:sz w:val="18"/>
          <w:szCs w:val="18"/>
        </w:rPr>
        <w:t>Nikolay Kazakov, Karlsruhe</w:t>
      </w:r>
    </w:p>
    <w:p w14:paraId="1B04581B" w14:textId="77777777" w:rsidR="00073B9A" w:rsidRDefault="00073B9A" w:rsidP="00073B9A">
      <w:pPr>
        <w:pStyle w:val="Projektdaten"/>
        <w:numPr>
          <w:ilvl w:val="0"/>
          <w:numId w:val="5"/>
        </w:numPr>
        <w:tabs>
          <w:tab w:val="left" w:pos="-6804"/>
          <w:tab w:val="left" w:pos="-6379"/>
          <w:tab w:val="left" w:pos="0"/>
          <w:tab w:val="left" w:pos="1418"/>
        </w:tabs>
        <w:spacing w:after="0"/>
        <w:rPr>
          <w:sz w:val="18"/>
          <w:szCs w:val="18"/>
        </w:rPr>
      </w:pPr>
      <w:r>
        <w:rPr>
          <w:sz w:val="18"/>
          <w:szCs w:val="18"/>
        </w:rPr>
        <w:tab/>
        <w:t>nikolay@kazakov.de, www.kazakov.de</w:t>
      </w:r>
    </w:p>
    <w:p w14:paraId="10B4B9AF" w14:textId="77777777" w:rsidR="00073B9A" w:rsidRDefault="00073B9A" w:rsidP="00073B9A">
      <w:pPr>
        <w:pStyle w:val="Standard1fach"/>
        <w:numPr>
          <w:ilvl w:val="0"/>
          <w:numId w:val="5"/>
        </w:numPr>
        <w:tabs>
          <w:tab w:val="left" w:pos="1134"/>
          <w:tab w:val="left" w:pos="1985"/>
        </w:tabs>
        <w:rPr>
          <w:sz w:val="18"/>
          <w:szCs w:val="18"/>
        </w:rPr>
      </w:pPr>
    </w:p>
    <w:p w14:paraId="0044390F" w14:textId="77777777" w:rsidR="00073B9A" w:rsidRDefault="00073B9A" w:rsidP="00073B9A">
      <w:pPr>
        <w:pStyle w:val="Standard1fach"/>
        <w:numPr>
          <w:ilvl w:val="0"/>
          <w:numId w:val="5"/>
        </w:numPr>
        <w:tabs>
          <w:tab w:val="left" w:pos="1134"/>
          <w:tab w:val="left" w:pos="1985"/>
        </w:tabs>
        <w:rPr>
          <w:bCs/>
          <w:sz w:val="18"/>
          <w:szCs w:val="18"/>
        </w:rPr>
      </w:pPr>
      <w:r>
        <w:rPr>
          <w:sz w:val="18"/>
          <w:szCs w:val="18"/>
        </w:rPr>
        <w:t xml:space="preserve">Nennung des Fotografen Nikolay Kazakov jeweils direkt am Bild oder an anderer geeigneter Stelle. </w:t>
      </w:r>
      <w:r>
        <w:rPr>
          <w:bCs/>
          <w:sz w:val="18"/>
          <w:szCs w:val="18"/>
        </w:rPr>
        <w:t>Alle Nutzungsrechte liegen vor.</w:t>
      </w:r>
    </w:p>
    <w:p w14:paraId="544D96B1" w14:textId="77777777" w:rsidR="00073B9A" w:rsidRPr="00073B9A" w:rsidRDefault="00073B9A" w:rsidP="00073B9A">
      <w:pPr>
        <w:pStyle w:val="Listenabsatz"/>
        <w:numPr>
          <w:ilvl w:val="0"/>
          <w:numId w:val="5"/>
        </w:numPr>
        <w:rPr>
          <w:lang w:val="x-none" w:eastAsia="ar-SA"/>
        </w:rPr>
      </w:pPr>
    </w:p>
    <w:p w14:paraId="042F27C3" w14:textId="77777777" w:rsidR="00393EBB" w:rsidRPr="004A621A" w:rsidRDefault="00393EBB" w:rsidP="00393EBB">
      <w:pPr>
        <w:tabs>
          <w:tab w:val="left" w:pos="4140"/>
        </w:tabs>
        <w:spacing w:before="0" w:after="0"/>
        <w:rPr>
          <w:rFonts w:cs="Arial"/>
          <w:bCs/>
          <w:color w:val="000000"/>
          <w:sz w:val="18"/>
          <w:szCs w:val="18"/>
        </w:rPr>
      </w:pPr>
      <w:r w:rsidRPr="004A621A">
        <w:rPr>
          <w:rFonts w:cs="Arial"/>
          <w:b/>
          <w:bCs/>
          <w:sz w:val="18"/>
          <w:szCs w:val="18"/>
        </w:rPr>
        <w:t>Weitere Informationen für Journalisten:</w:t>
      </w:r>
    </w:p>
    <w:p w14:paraId="201525B4" w14:textId="77777777" w:rsidR="00393EBB" w:rsidRPr="004A621A" w:rsidRDefault="00393EBB" w:rsidP="00393EBB">
      <w:pPr>
        <w:tabs>
          <w:tab w:val="left" w:pos="4140"/>
        </w:tabs>
        <w:spacing w:before="0" w:after="0"/>
        <w:rPr>
          <w:rFonts w:cs="Arial"/>
          <w:sz w:val="18"/>
          <w:szCs w:val="18"/>
        </w:rPr>
      </w:pPr>
      <w:r w:rsidRPr="004A621A">
        <w:rPr>
          <w:rFonts w:cs="Arial"/>
          <w:bCs/>
          <w:color w:val="000000"/>
          <w:sz w:val="18"/>
          <w:szCs w:val="18"/>
        </w:rPr>
        <w:t>feco</w:t>
      </w:r>
      <w:r w:rsidRPr="004A621A">
        <w:rPr>
          <w:rFonts w:cs="Arial"/>
          <w:color w:val="000000"/>
          <w:sz w:val="18"/>
          <w:szCs w:val="18"/>
        </w:rPr>
        <w:t xml:space="preserve"> Systeme GmbH </w:t>
      </w:r>
      <w:r w:rsidRPr="004A621A">
        <w:rPr>
          <w:rFonts w:cs="Arial"/>
          <w:color w:val="000000"/>
          <w:sz w:val="18"/>
          <w:szCs w:val="18"/>
        </w:rPr>
        <w:tab/>
      </w:r>
      <w:r w:rsidRPr="004A621A">
        <w:rPr>
          <w:rFonts w:cs="Arial"/>
          <w:sz w:val="18"/>
          <w:szCs w:val="18"/>
        </w:rPr>
        <w:t xml:space="preserve">PR-Agentur </w:t>
      </w:r>
      <w:proofErr w:type="spellStart"/>
      <w:r w:rsidRPr="004A621A">
        <w:rPr>
          <w:rFonts w:cs="Arial"/>
          <w:sz w:val="18"/>
          <w:szCs w:val="18"/>
        </w:rPr>
        <w:t>blödorn</w:t>
      </w:r>
      <w:proofErr w:type="spellEnd"/>
      <w:r w:rsidRPr="004A621A">
        <w:rPr>
          <w:rFonts w:cs="Arial"/>
          <w:sz w:val="18"/>
          <w:szCs w:val="18"/>
        </w:rPr>
        <w:t xml:space="preserve"> </w:t>
      </w:r>
      <w:proofErr w:type="spellStart"/>
      <w:r w:rsidRPr="004A621A">
        <w:rPr>
          <w:rFonts w:cs="Arial"/>
          <w:sz w:val="18"/>
          <w:szCs w:val="18"/>
        </w:rPr>
        <w:t>pr</w:t>
      </w:r>
      <w:proofErr w:type="spellEnd"/>
    </w:p>
    <w:p w14:paraId="66543744" w14:textId="77777777" w:rsidR="00393EBB" w:rsidRPr="004A621A" w:rsidRDefault="00393EBB" w:rsidP="00393EBB">
      <w:pPr>
        <w:tabs>
          <w:tab w:val="left" w:pos="4140"/>
        </w:tabs>
        <w:spacing w:before="0" w:after="0"/>
        <w:rPr>
          <w:rFonts w:cs="Arial"/>
          <w:color w:val="000000"/>
          <w:sz w:val="18"/>
          <w:szCs w:val="18"/>
        </w:rPr>
      </w:pPr>
      <w:r w:rsidRPr="004A621A">
        <w:rPr>
          <w:rFonts w:cs="Arial"/>
          <w:color w:val="000000"/>
          <w:sz w:val="18"/>
          <w:szCs w:val="18"/>
        </w:rPr>
        <w:t>Rainer Höhne</w:t>
      </w:r>
      <w:r w:rsidRPr="004A621A">
        <w:rPr>
          <w:rFonts w:cs="Arial"/>
          <w:color w:val="000000"/>
          <w:sz w:val="18"/>
          <w:szCs w:val="18"/>
        </w:rPr>
        <w:tab/>
      </w:r>
      <w:r w:rsidRPr="004A621A">
        <w:rPr>
          <w:rFonts w:cs="Arial"/>
          <w:sz w:val="18"/>
          <w:szCs w:val="18"/>
        </w:rPr>
        <w:t>Heike Blödorn</w:t>
      </w:r>
    </w:p>
    <w:p w14:paraId="47D9137B" w14:textId="77777777" w:rsidR="00393EBB" w:rsidRPr="004A621A" w:rsidRDefault="00393EBB" w:rsidP="00393EBB">
      <w:pPr>
        <w:tabs>
          <w:tab w:val="left" w:pos="4140"/>
        </w:tabs>
        <w:spacing w:before="0" w:after="0"/>
        <w:rPr>
          <w:rFonts w:cs="Arial"/>
          <w:sz w:val="18"/>
          <w:szCs w:val="18"/>
        </w:rPr>
      </w:pPr>
      <w:r w:rsidRPr="004A621A">
        <w:rPr>
          <w:rFonts w:cs="Arial"/>
          <w:color w:val="000000"/>
          <w:sz w:val="18"/>
          <w:szCs w:val="18"/>
        </w:rPr>
        <w:t xml:space="preserve">Am </w:t>
      </w:r>
      <w:proofErr w:type="spellStart"/>
      <w:r w:rsidRPr="004A621A">
        <w:rPr>
          <w:rFonts w:cs="Arial"/>
          <w:color w:val="000000"/>
          <w:sz w:val="18"/>
          <w:szCs w:val="18"/>
        </w:rPr>
        <w:t>Storrenacker</w:t>
      </w:r>
      <w:proofErr w:type="spellEnd"/>
      <w:r w:rsidRPr="004A621A">
        <w:rPr>
          <w:rFonts w:cs="Arial"/>
          <w:color w:val="000000"/>
          <w:sz w:val="18"/>
          <w:szCs w:val="18"/>
        </w:rPr>
        <w:t xml:space="preserve"> 22 </w:t>
      </w:r>
      <w:r w:rsidRPr="004A621A">
        <w:rPr>
          <w:rFonts w:cs="Arial"/>
          <w:color w:val="000000"/>
          <w:sz w:val="18"/>
          <w:szCs w:val="18"/>
        </w:rPr>
        <w:tab/>
      </w:r>
      <w:r w:rsidRPr="004A621A">
        <w:rPr>
          <w:rFonts w:cs="Arial"/>
          <w:sz w:val="18"/>
          <w:szCs w:val="18"/>
        </w:rPr>
        <w:t>Alte Weingartener Str. 44</w:t>
      </w:r>
    </w:p>
    <w:p w14:paraId="6DCD1F1C" w14:textId="77777777" w:rsidR="00393EBB" w:rsidRPr="004A621A" w:rsidRDefault="00393EBB" w:rsidP="00393EBB">
      <w:pPr>
        <w:tabs>
          <w:tab w:val="left" w:pos="4140"/>
        </w:tabs>
        <w:spacing w:before="0" w:after="0"/>
        <w:rPr>
          <w:rFonts w:cs="Arial"/>
          <w:sz w:val="18"/>
          <w:szCs w:val="18"/>
        </w:rPr>
      </w:pPr>
      <w:r w:rsidRPr="004A621A">
        <w:rPr>
          <w:rFonts w:cs="Arial"/>
          <w:color w:val="000000"/>
          <w:sz w:val="18"/>
          <w:szCs w:val="18"/>
        </w:rPr>
        <w:t>76139 Karlsruhe</w:t>
      </w:r>
      <w:r w:rsidRPr="004A621A">
        <w:rPr>
          <w:rFonts w:cs="Arial"/>
          <w:color w:val="000000"/>
          <w:sz w:val="18"/>
          <w:szCs w:val="18"/>
        </w:rPr>
        <w:tab/>
      </w:r>
      <w:r w:rsidRPr="004A621A">
        <w:rPr>
          <w:rFonts w:cs="Arial"/>
          <w:sz w:val="18"/>
          <w:szCs w:val="18"/>
        </w:rPr>
        <w:t>76227 Karlsruhe</w:t>
      </w:r>
    </w:p>
    <w:p w14:paraId="712F75AC" w14:textId="77777777" w:rsidR="00393EBB" w:rsidRPr="004A621A" w:rsidRDefault="00393EBB" w:rsidP="00393EBB">
      <w:pPr>
        <w:tabs>
          <w:tab w:val="left" w:pos="4140"/>
        </w:tabs>
        <w:spacing w:before="0" w:after="0"/>
        <w:rPr>
          <w:rFonts w:cs="Arial"/>
          <w:color w:val="000000"/>
          <w:sz w:val="18"/>
          <w:szCs w:val="18"/>
        </w:rPr>
      </w:pPr>
      <w:r w:rsidRPr="004A621A">
        <w:rPr>
          <w:rFonts w:cs="Arial"/>
          <w:sz w:val="18"/>
          <w:szCs w:val="18"/>
        </w:rPr>
        <w:t>Telefon 0721 / 62 89-111</w:t>
      </w:r>
      <w:r w:rsidRPr="004A621A">
        <w:rPr>
          <w:rFonts w:cs="Arial"/>
          <w:sz w:val="18"/>
          <w:szCs w:val="18"/>
        </w:rPr>
        <w:tab/>
        <w:t>Telefon 0721 / 9 20 46 41</w:t>
      </w:r>
    </w:p>
    <w:p w14:paraId="44C2351B" w14:textId="77777777" w:rsidR="00393EBB" w:rsidRPr="004A621A" w:rsidRDefault="00393EBB" w:rsidP="00393EBB">
      <w:pPr>
        <w:tabs>
          <w:tab w:val="left" w:pos="4140"/>
        </w:tabs>
        <w:spacing w:before="0" w:after="0"/>
        <w:rPr>
          <w:rFonts w:cs="Arial"/>
          <w:color w:val="000000"/>
          <w:sz w:val="18"/>
          <w:szCs w:val="18"/>
        </w:rPr>
      </w:pPr>
      <w:r w:rsidRPr="004A621A">
        <w:rPr>
          <w:rFonts w:cs="Arial"/>
          <w:color w:val="000000"/>
          <w:sz w:val="18"/>
          <w:szCs w:val="18"/>
        </w:rPr>
        <w:t>E-Mai</w:t>
      </w:r>
      <w:r w:rsidRPr="004A621A">
        <w:rPr>
          <w:rFonts w:cs="Arial"/>
          <w:sz w:val="18"/>
          <w:szCs w:val="18"/>
        </w:rPr>
        <w:t xml:space="preserve">l: </w:t>
      </w:r>
      <w:hyperlink r:id="rId12" w:history="1">
        <w:r w:rsidRPr="004A621A">
          <w:rPr>
            <w:rStyle w:val="Hyperlink"/>
            <w:rFonts w:cs="Arial"/>
            <w:color w:val="auto"/>
            <w:sz w:val="18"/>
            <w:szCs w:val="18"/>
          </w:rPr>
          <w:t>mail@feco.de</w:t>
        </w:r>
      </w:hyperlink>
      <w:r w:rsidRPr="004A621A">
        <w:rPr>
          <w:rFonts w:cs="Arial"/>
          <w:color w:val="000000"/>
          <w:sz w:val="18"/>
          <w:szCs w:val="18"/>
        </w:rPr>
        <w:tab/>
        <w:t xml:space="preserve">E-Mail: </w:t>
      </w:r>
      <w:hyperlink r:id="rId13" w:history="1">
        <w:r w:rsidRPr="004A621A">
          <w:rPr>
            <w:rStyle w:val="Hyperlink"/>
            <w:rFonts w:cs="Arial"/>
            <w:color w:val="000000"/>
            <w:sz w:val="18"/>
            <w:szCs w:val="18"/>
          </w:rPr>
          <w:t>bloedorn@bloedorn-pr.de</w:t>
        </w:r>
      </w:hyperlink>
    </w:p>
    <w:sectPr w:rsidR="00393EBB" w:rsidRPr="004A621A" w:rsidSect="00D24F08">
      <w:headerReference w:type="default" r:id="rId14"/>
      <w:headerReference w:type="first" r:id="rId15"/>
      <w:pgSz w:w="11906" w:h="16838" w:code="9"/>
      <w:pgMar w:top="1701" w:right="3402"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1ED8" w14:textId="77777777" w:rsidR="00BB65E9" w:rsidRDefault="00BB65E9">
      <w:pPr>
        <w:spacing w:before="0" w:after="0"/>
      </w:pPr>
      <w:r>
        <w:separator/>
      </w:r>
    </w:p>
  </w:endnote>
  <w:endnote w:type="continuationSeparator" w:id="0">
    <w:p w14:paraId="0D71D9F5" w14:textId="77777777" w:rsidR="00BB65E9" w:rsidRDefault="00BB65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8FFA" w14:textId="77777777" w:rsidR="00BB65E9" w:rsidRDefault="00BB65E9">
      <w:pPr>
        <w:spacing w:before="0" w:after="0"/>
      </w:pPr>
      <w:r>
        <w:separator/>
      </w:r>
    </w:p>
  </w:footnote>
  <w:footnote w:type="continuationSeparator" w:id="0">
    <w:p w14:paraId="24090C29" w14:textId="77777777" w:rsidR="00BB65E9" w:rsidRDefault="00BB65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C7AD" w14:textId="77777777" w:rsidR="004727C6" w:rsidRPr="00DD1972" w:rsidRDefault="00AE5AA8" w:rsidP="0001567B">
    <w:pPr>
      <w:pStyle w:val="Kopfzeile"/>
      <w:tabs>
        <w:tab w:val="clear" w:pos="4536"/>
        <w:tab w:val="clear" w:pos="9072"/>
        <w:tab w:val="center" w:pos="4111"/>
        <w:tab w:val="right" w:pos="8080"/>
      </w:tabs>
      <w:rPr>
        <w:b/>
        <w:sz w:val="20"/>
      </w:rPr>
    </w:pPr>
    <w:r>
      <w:rPr>
        <w:b/>
        <w:noProof/>
        <w:sz w:val="20"/>
      </w:rPr>
      <w:drawing>
        <wp:anchor distT="0" distB="0" distL="114300" distR="114300" simplePos="0" relativeHeight="251657728" behindDoc="1" locked="0" layoutInCell="1" allowOverlap="1" wp14:anchorId="6AB836E2" wp14:editId="381E6E85">
          <wp:simplePos x="0" y="0"/>
          <wp:positionH relativeFrom="page">
            <wp:posOffset>6249035</wp:posOffset>
          </wp:positionH>
          <wp:positionV relativeFrom="page">
            <wp:posOffset>0</wp:posOffset>
          </wp:positionV>
          <wp:extent cx="1310640" cy="10697210"/>
          <wp:effectExtent l="0" t="0" r="0" b="0"/>
          <wp:wrapNone/>
          <wp:docPr id="4" name="Bild 4" descr="feco_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_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A0FE" w14:textId="77777777" w:rsidR="004727C6" w:rsidRDefault="00AE5AA8" w:rsidP="00D24F08">
    <w:pPr>
      <w:pStyle w:val="Kopfzeile"/>
      <w:tabs>
        <w:tab w:val="clear" w:pos="4536"/>
      </w:tabs>
      <w:ind w:right="-2836"/>
      <w:jc w:val="right"/>
    </w:pPr>
    <w:r>
      <w:rPr>
        <w:noProof/>
      </w:rPr>
      <w:drawing>
        <wp:inline distT="0" distB="0" distL="0" distR="0" wp14:anchorId="0282A5CF" wp14:editId="691FA03B">
          <wp:extent cx="1476375" cy="790575"/>
          <wp:effectExtent l="0" t="0" r="0" b="0"/>
          <wp:docPr id="1" name="Bild 1" descr="Logo_feco-feeder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co-feeder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3E130D40"/>
    <w:multiLevelType w:val="hybridMultilevel"/>
    <w:tmpl w:val="B3381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c7f70c3-b65a-436f-86fe-826d0b6d8eac"/>
  </w:docVars>
  <w:rsids>
    <w:rsidRoot w:val="003018DF"/>
    <w:rsid w:val="000009ED"/>
    <w:rsid w:val="00000F06"/>
    <w:rsid w:val="00002880"/>
    <w:rsid w:val="00003C1A"/>
    <w:rsid w:val="0001567B"/>
    <w:rsid w:val="000306F3"/>
    <w:rsid w:val="000329F0"/>
    <w:rsid w:val="00034970"/>
    <w:rsid w:val="00042845"/>
    <w:rsid w:val="00053E57"/>
    <w:rsid w:val="00056DE6"/>
    <w:rsid w:val="00064DFE"/>
    <w:rsid w:val="00064F1B"/>
    <w:rsid w:val="000659CB"/>
    <w:rsid w:val="000706F8"/>
    <w:rsid w:val="00073B9A"/>
    <w:rsid w:val="00074634"/>
    <w:rsid w:val="00077A18"/>
    <w:rsid w:val="000854FE"/>
    <w:rsid w:val="00091190"/>
    <w:rsid w:val="0009572B"/>
    <w:rsid w:val="000A16C4"/>
    <w:rsid w:val="000A2E8D"/>
    <w:rsid w:val="000A3770"/>
    <w:rsid w:val="000B041D"/>
    <w:rsid w:val="000B2269"/>
    <w:rsid w:val="000B5E3F"/>
    <w:rsid w:val="000C2659"/>
    <w:rsid w:val="000E5985"/>
    <w:rsid w:val="000E734B"/>
    <w:rsid w:val="000F5652"/>
    <w:rsid w:val="00103C77"/>
    <w:rsid w:val="001049A2"/>
    <w:rsid w:val="0011043D"/>
    <w:rsid w:val="00113F80"/>
    <w:rsid w:val="00141A62"/>
    <w:rsid w:val="0014602D"/>
    <w:rsid w:val="00154EAB"/>
    <w:rsid w:val="00162C96"/>
    <w:rsid w:val="0016639A"/>
    <w:rsid w:val="00167500"/>
    <w:rsid w:val="00172B72"/>
    <w:rsid w:val="00196716"/>
    <w:rsid w:val="001A4F12"/>
    <w:rsid w:val="001B7F8D"/>
    <w:rsid w:val="001F2C3A"/>
    <w:rsid w:val="002061F2"/>
    <w:rsid w:val="002105CB"/>
    <w:rsid w:val="00244305"/>
    <w:rsid w:val="0024582B"/>
    <w:rsid w:val="00246526"/>
    <w:rsid w:val="00256A0B"/>
    <w:rsid w:val="00257C27"/>
    <w:rsid w:val="002672ED"/>
    <w:rsid w:val="0027168F"/>
    <w:rsid w:val="00272506"/>
    <w:rsid w:val="00276A2F"/>
    <w:rsid w:val="00282F71"/>
    <w:rsid w:val="00290764"/>
    <w:rsid w:val="002B3BD5"/>
    <w:rsid w:val="002C11FC"/>
    <w:rsid w:val="002C19E5"/>
    <w:rsid w:val="002D02D4"/>
    <w:rsid w:val="002E65BA"/>
    <w:rsid w:val="002F58E3"/>
    <w:rsid w:val="002F7442"/>
    <w:rsid w:val="003018DF"/>
    <w:rsid w:val="00306F8C"/>
    <w:rsid w:val="0032219D"/>
    <w:rsid w:val="00326D57"/>
    <w:rsid w:val="00335F37"/>
    <w:rsid w:val="0034729C"/>
    <w:rsid w:val="00351D93"/>
    <w:rsid w:val="00355297"/>
    <w:rsid w:val="00361F5F"/>
    <w:rsid w:val="00362AFF"/>
    <w:rsid w:val="00372EA2"/>
    <w:rsid w:val="00384B3A"/>
    <w:rsid w:val="00393A0A"/>
    <w:rsid w:val="00393EBB"/>
    <w:rsid w:val="003B63EE"/>
    <w:rsid w:val="003C573D"/>
    <w:rsid w:val="003C6AC9"/>
    <w:rsid w:val="003D099A"/>
    <w:rsid w:val="003D10DF"/>
    <w:rsid w:val="003D3019"/>
    <w:rsid w:val="003E07CF"/>
    <w:rsid w:val="003E1F89"/>
    <w:rsid w:val="003E5974"/>
    <w:rsid w:val="003E5E65"/>
    <w:rsid w:val="003E7F36"/>
    <w:rsid w:val="003F1F73"/>
    <w:rsid w:val="003F33C0"/>
    <w:rsid w:val="003F48D6"/>
    <w:rsid w:val="00412841"/>
    <w:rsid w:val="00412B6D"/>
    <w:rsid w:val="004201EB"/>
    <w:rsid w:val="00431CB2"/>
    <w:rsid w:val="0043399C"/>
    <w:rsid w:val="00443252"/>
    <w:rsid w:val="00453BF3"/>
    <w:rsid w:val="00463AAC"/>
    <w:rsid w:val="00466AFD"/>
    <w:rsid w:val="004727C6"/>
    <w:rsid w:val="00477AF7"/>
    <w:rsid w:val="00480717"/>
    <w:rsid w:val="00481145"/>
    <w:rsid w:val="004816BC"/>
    <w:rsid w:val="0048554D"/>
    <w:rsid w:val="00491281"/>
    <w:rsid w:val="00496109"/>
    <w:rsid w:val="004A074A"/>
    <w:rsid w:val="004A0951"/>
    <w:rsid w:val="004A621A"/>
    <w:rsid w:val="004A7CAD"/>
    <w:rsid w:val="004C2412"/>
    <w:rsid w:val="004D6E49"/>
    <w:rsid w:val="004F5C7A"/>
    <w:rsid w:val="00502FE8"/>
    <w:rsid w:val="00513749"/>
    <w:rsid w:val="005204C1"/>
    <w:rsid w:val="00522D30"/>
    <w:rsid w:val="00532EA2"/>
    <w:rsid w:val="00540F4A"/>
    <w:rsid w:val="00544ADF"/>
    <w:rsid w:val="00546667"/>
    <w:rsid w:val="005466BF"/>
    <w:rsid w:val="005575DA"/>
    <w:rsid w:val="005660F9"/>
    <w:rsid w:val="00566266"/>
    <w:rsid w:val="00571761"/>
    <w:rsid w:val="005721D1"/>
    <w:rsid w:val="005813CB"/>
    <w:rsid w:val="00583BB5"/>
    <w:rsid w:val="0059084D"/>
    <w:rsid w:val="00590EC0"/>
    <w:rsid w:val="00594652"/>
    <w:rsid w:val="00596782"/>
    <w:rsid w:val="005A7835"/>
    <w:rsid w:val="005B61E2"/>
    <w:rsid w:val="005C6987"/>
    <w:rsid w:val="005E51C3"/>
    <w:rsid w:val="005E78F5"/>
    <w:rsid w:val="005F380B"/>
    <w:rsid w:val="005F6449"/>
    <w:rsid w:val="00612ACD"/>
    <w:rsid w:val="0061666A"/>
    <w:rsid w:val="00623133"/>
    <w:rsid w:val="00627803"/>
    <w:rsid w:val="006574D0"/>
    <w:rsid w:val="00661093"/>
    <w:rsid w:val="006657E9"/>
    <w:rsid w:val="00666A47"/>
    <w:rsid w:val="006703DA"/>
    <w:rsid w:val="00672B12"/>
    <w:rsid w:val="00677FA1"/>
    <w:rsid w:val="00684DA5"/>
    <w:rsid w:val="00687F3A"/>
    <w:rsid w:val="00692A60"/>
    <w:rsid w:val="00696856"/>
    <w:rsid w:val="006A7686"/>
    <w:rsid w:val="006B1239"/>
    <w:rsid w:val="006B61E3"/>
    <w:rsid w:val="006B7678"/>
    <w:rsid w:val="006C28F6"/>
    <w:rsid w:val="006C4CBA"/>
    <w:rsid w:val="006F00A7"/>
    <w:rsid w:val="006F27C1"/>
    <w:rsid w:val="006F6397"/>
    <w:rsid w:val="00701886"/>
    <w:rsid w:val="0070299F"/>
    <w:rsid w:val="00702EE2"/>
    <w:rsid w:val="00713909"/>
    <w:rsid w:val="007258E8"/>
    <w:rsid w:val="00750892"/>
    <w:rsid w:val="00762338"/>
    <w:rsid w:val="007713E4"/>
    <w:rsid w:val="007724C7"/>
    <w:rsid w:val="00780149"/>
    <w:rsid w:val="00782B45"/>
    <w:rsid w:val="007831FA"/>
    <w:rsid w:val="0079103C"/>
    <w:rsid w:val="00792407"/>
    <w:rsid w:val="00794459"/>
    <w:rsid w:val="007949D5"/>
    <w:rsid w:val="0079610E"/>
    <w:rsid w:val="007B096E"/>
    <w:rsid w:val="007B11B0"/>
    <w:rsid w:val="007B2298"/>
    <w:rsid w:val="007C07EF"/>
    <w:rsid w:val="007D17E6"/>
    <w:rsid w:val="007D661A"/>
    <w:rsid w:val="007F0D4A"/>
    <w:rsid w:val="007F2474"/>
    <w:rsid w:val="007F69F0"/>
    <w:rsid w:val="0080643D"/>
    <w:rsid w:val="00810D10"/>
    <w:rsid w:val="00816BA4"/>
    <w:rsid w:val="00817819"/>
    <w:rsid w:val="00825343"/>
    <w:rsid w:val="00826F3D"/>
    <w:rsid w:val="00882F3D"/>
    <w:rsid w:val="0088554A"/>
    <w:rsid w:val="00892013"/>
    <w:rsid w:val="00894B54"/>
    <w:rsid w:val="008A223C"/>
    <w:rsid w:val="008B1D1F"/>
    <w:rsid w:val="008B36E5"/>
    <w:rsid w:val="008B59F6"/>
    <w:rsid w:val="008C0B37"/>
    <w:rsid w:val="008C66A9"/>
    <w:rsid w:val="008C7075"/>
    <w:rsid w:val="008D05BC"/>
    <w:rsid w:val="008E081B"/>
    <w:rsid w:val="008E7C25"/>
    <w:rsid w:val="008F29F1"/>
    <w:rsid w:val="008F4F65"/>
    <w:rsid w:val="0090146A"/>
    <w:rsid w:val="00902D45"/>
    <w:rsid w:val="009223B8"/>
    <w:rsid w:val="00934E28"/>
    <w:rsid w:val="00956768"/>
    <w:rsid w:val="00957F36"/>
    <w:rsid w:val="009607F0"/>
    <w:rsid w:val="00962229"/>
    <w:rsid w:val="00971E3C"/>
    <w:rsid w:val="00980495"/>
    <w:rsid w:val="00997FAB"/>
    <w:rsid w:val="009B0AB0"/>
    <w:rsid w:val="009E37F8"/>
    <w:rsid w:val="00A13BD1"/>
    <w:rsid w:val="00A1649F"/>
    <w:rsid w:val="00A20617"/>
    <w:rsid w:val="00A24E05"/>
    <w:rsid w:val="00A3603D"/>
    <w:rsid w:val="00A37842"/>
    <w:rsid w:val="00A379BB"/>
    <w:rsid w:val="00A5198C"/>
    <w:rsid w:val="00A522E7"/>
    <w:rsid w:val="00A571EA"/>
    <w:rsid w:val="00A61233"/>
    <w:rsid w:val="00A61EE5"/>
    <w:rsid w:val="00A768E1"/>
    <w:rsid w:val="00A76CC9"/>
    <w:rsid w:val="00A777BC"/>
    <w:rsid w:val="00A805C5"/>
    <w:rsid w:val="00A845E7"/>
    <w:rsid w:val="00A96131"/>
    <w:rsid w:val="00AA0C5F"/>
    <w:rsid w:val="00AA33DC"/>
    <w:rsid w:val="00AA52B9"/>
    <w:rsid w:val="00AB07A1"/>
    <w:rsid w:val="00AB4F41"/>
    <w:rsid w:val="00AC153F"/>
    <w:rsid w:val="00AE049D"/>
    <w:rsid w:val="00AE4615"/>
    <w:rsid w:val="00AE5AA8"/>
    <w:rsid w:val="00AF1CFD"/>
    <w:rsid w:val="00B034D2"/>
    <w:rsid w:val="00B03675"/>
    <w:rsid w:val="00B05301"/>
    <w:rsid w:val="00B12F8A"/>
    <w:rsid w:val="00B1464F"/>
    <w:rsid w:val="00B23671"/>
    <w:rsid w:val="00B27B12"/>
    <w:rsid w:val="00B27EF0"/>
    <w:rsid w:val="00B313AC"/>
    <w:rsid w:val="00B45403"/>
    <w:rsid w:val="00B5299E"/>
    <w:rsid w:val="00B64F65"/>
    <w:rsid w:val="00B815C0"/>
    <w:rsid w:val="00B86B5A"/>
    <w:rsid w:val="00B94B54"/>
    <w:rsid w:val="00BA2114"/>
    <w:rsid w:val="00BA269F"/>
    <w:rsid w:val="00BB65E9"/>
    <w:rsid w:val="00BC52F5"/>
    <w:rsid w:val="00BC7BA4"/>
    <w:rsid w:val="00BD2C3A"/>
    <w:rsid w:val="00BD6E09"/>
    <w:rsid w:val="00BE4A61"/>
    <w:rsid w:val="00BF3D83"/>
    <w:rsid w:val="00BF4ECE"/>
    <w:rsid w:val="00C055E7"/>
    <w:rsid w:val="00C2257B"/>
    <w:rsid w:val="00C22FD2"/>
    <w:rsid w:val="00C2797E"/>
    <w:rsid w:val="00C341B4"/>
    <w:rsid w:val="00C346B1"/>
    <w:rsid w:val="00C50973"/>
    <w:rsid w:val="00C51146"/>
    <w:rsid w:val="00C6401E"/>
    <w:rsid w:val="00C64E21"/>
    <w:rsid w:val="00C64E27"/>
    <w:rsid w:val="00C650D4"/>
    <w:rsid w:val="00C666BF"/>
    <w:rsid w:val="00C720D1"/>
    <w:rsid w:val="00C7383B"/>
    <w:rsid w:val="00C75425"/>
    <w:rsid w:val="00C83FED"/>
    <w:rsid w:val="00C9589A"/>
    <w:rsid w:val="00CA3DFF"/>
    <w:rsid w:val="00CA5CAF"/>
    <w:rsid w:val="00CB666E"/>
    <w:rsid w:val="00CC1558"/>
    <w:rsid w:val="00CD6858"/>
    <w:rsid w:val="00CD789D"/>
    <w:rsid w:val="00CD7A76"/>
    <w:rsid w:val="00CF096E"/>
    <w:rsid w:val="00CF6971"/>
    <w:rsid w:val="00D01B4A"/>
    <w:rsid w:val="00D043DA"/>
    <w:rsid w:val="00D06DFA"/>
    <w:rsid w:val="00D139F1"/>
    <w:rsid w:val="00D13A90"/>
    <w:rsid w:val="00D17DDA"/>
    <w:rsid w:val="00D24F08"/>
    <w:rsid w:val="00D27BDC"/>
    <w:rsid w:val="00D30B46"/>
    <w:rsid w:val="00D3619E"/>
    <w:rsid w:val="00D37F15"/>
    <w:rsid w:val="00D402FD"/>
    <w:rsid w:val="00D5348A"/>
    <w:rsid w:val="00D55C08"/>
    <w:rsid w:val="00D6071B"/>
    <w:rsid w:val="00D64A21"/>
    <w:rsid w:val="00D73D85"/>
    <w:rsid w:val="00D9212E"/>
    <w:rsid w:val="00DA1047"/>
    <w:rsid w:val="00DA6691"/>
    <w:rsid w:val="00DB306D"/>
    <w:rsid w:val="00DB7531"/>
    <w:rsid w:val="00DC0FDE"/>
    <w:rsid w:val="00DC1283"/>
    <w:rsid w:val="00DC2230"/>
    <w:rsid w:val="00DC5855"/>
    <w:rsid w:val="00DC5DA0"/>
    <w:rsid w:val="00DC66E7"/>
    <w:rsid w:val="00DD1972"/>
    <w:rsid w:val="00DD23A1"/>
    <w:rsid w:val="00DD3280"/>
    <w:rsid w:val="00DD7FC6"/>
    <w:rsid w:val="00DE0581"/>
    <w:rsid w:val="00DE3236"/>
    <w:rsid w:val="00DF179D"/>
    <w:rsid w:val="00DF4483"/>
    <w:rsid w:val="00E15D5D"/>
    <w:rsid w:val="00E33A21"/>
    <w:rsid w:val="00E4191F"/>
    <w:rsid w:val="00E46516"/>
    <w:rsid w:val="00E51021"/>
    <w:rsid w:val="00E54264"/>
    <w:rsid w:val="00E555FA"/>
    <w:rsid w:val="00E742B7"/>
    <w:rsid w:val="00E75EE8"/>
    <w:rsid w:val="00E77705"/>
    <w:rsid w:val="00E85349"/>
    <w:rsid w:val="00E93EF9"/>
    <w:rsid w:val="00E9754C"/>
    <w:rsid w:val="00EA258C"/>
    <w:rsid w:val="00EA5A4B"/>
    <w:rsid w:val="00EB0A2A"/>
    <w:rsid w:val="00EC3080"/>
    <w:rsid w:val="00ED01A2"/>
    <w:rsid w:val="00ED34B1"/>
    <w:rsid w:val="00EE679F"/>
    <w:rsid w:val="00EF3A6C"/>
    <w:rsid w:val="00F07B75"/>
    <w:rsid w:val="00F22F95"/>
    <w:rsid w:val="00F260D4"/>
    <w:rsid w:val="00F27BF6"/>
    <w:rsid w:val="00F30D71"/>
    <w:rsid w:val="00F610AE"/>
    <w:rsid w:val="00F6208E"/>
    <w:rsid w:val="00F84207"/>
    <w:rsid w:val="00F87A0B"/>
    <w:rsid w:val="00F87BE9"/>
    <w:rsid w:val="00F94A6B"/>
    <w:rsid w:val="00FA223B"/>
    <w:rsid w:val="00FA292B"/>
    <w:rsid w:val="00FB09E7"/>
    <w:rsid w:val="00FB2A88"/>
    <w:rsid w:val="00FB2B58"/>
    <w:rsid w:val="00FB5200"/>
    <w:rsid w:val="00FB7A89"/>
    <w:rsid w:val="00FC5C41"/>
    <w:rsid w:val="00FD6CF8"/>
    <w:rsid w:val="00FF177C"/>
    <w:rsid w:val="00FF4A93"/>
    <w:rsid w:val="00FF6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777C"/>
  <w15:docId w15:val="{E3178498-BBAE-4D07-B163-B3D4B504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F36"/>
    <w:pPr>
      <w:spacing w:before="60" w:after="60"/>
    </w:pPr>
    <w:rPr>
      <w:rFonts w:ascii="Arial" w:hAnsi="Arial"/>
      <w:sz w:val="22"/>
    </w:rPr>
  </w:style>
  <w:style w:type="paragraph" w:styleId="berschrift1">
    <w:name w:val="heading 1"/>
    <w:basedOn w:val="Standard"/>
    <w:next w:val="Standard"/>
    <w:link w:val="berschrift1Zchn"/>
    <w:qFormat/>
    <w:rsid w:val="00F27BF6"/>
    <w:pPr>
      <w:keepNext/>
      <w:tabs>
        <w:tab w:val="num" w:pos="360"/>
      </w:tabs>
      <w:suppressAutoHyphens/>
      <w:spacing w:before="0" w:after="0" w:line="360" w:lineRule="auto"/>
      <w:ind w:left="360" w:hanging="360"/>
      <w:outlineLvl w:val="0"/>
    </w:pPr>
    <w:rPr>
      <w:rFonts w:ascii="Arial Black" w:hAnsi="Arial Black" w:cs="Arial Black"/>
      <w:kern w:val="1"/>
      <w:sz w:val="32"/>
      <w:szCs w:val="32"/>
      <w:lang w:val="x-none" w:eastAsia="ar-SA"/>
    </w:rPr>
  </w:style>
  <w:style w:type="paragraph" w:styleId="berschrift2">
    <w:name w:val="heading 2"/>
    <w:basedOn w:val="Standard"/>
    <w:next w:val="Standard"/>
    <w:link w:val="berschrift2Zchn"/>
    <w:qFormat/>
    <w:rsid w:val="00F27BF6"/>
    <w:pPr>
      <w:keepNext/>
      <w:numPr>
        <w:ilvl w:val="1"/>
        <w:numId w:val="1"/>
      </w:numPr>
      <w:suppressAutoHyphens/>
      <w:spacing w:before="360" w:after="120" w:line="360" w:lineRule="auto"/>
      <w:outlineLvl w:val="1"/>
    </w:pPr>
    <w:rPr>
      <w:rFonts w:cs="Arial"/>
      <w:b/>
      <w:bCs/>
      <w:sz w:val="28"/>
      <w:szCs w:val="28"/>
      <w:lang w:val="x-none" w:eastAsia="ar-SA"/>
    </w:rPr>
  </w:style>
  <w:style w:type="paragraph" w:styleId="berschrift3">
    <w:name w:val="heading 3"/>
    <w:basedOn w:val="Standard"/>
    <w:next w:val="Standard"/>
    <w:link w:val="berschrift3Zchn"/>
    <w:qFormat/>
    <w:rsid w:val="00F27BF6"/>
    <w:pPr>
      <w:keepNext/>
      <w:numPr>
        <w:ilvl w:val="2"/>
        <w:numId w:val="1"/>
      </w:numPr>
      <w:suppressAutoHyphens/>
      <w:spacing w:before="240"/>
      <w:outlineLvl w:val="2"/>
    </w:pPr>
    <w:rPr>
      <w:rFonts w:ascii="Cambria" w:hAnsi="Cambria"/>
      <w:b/>
      <w:bCs/>
      <w:sz w:val="26"/>
      <w:szCs w:val="26"/>
      <w:lang w:val="x-none" w:eastAsia="ar-SA"/>
    </w:rPr>
  </w:style>
  <w:style w:type="paragraph" w:styleId="berschrift4">
    <w:name w:val="heading 4"/>
    <w:basedOn w:val="Standard"/>
    <w:next w:val="Standard"/>
    <w:link w:val="berschrift4Zchn"/>
    <w:qFormat/>
    <w:rsid w:val="00F27BF6"/>
    <w:pPr>
      <w:keepNext/>
      <w:numPr>
        <w:ilvl w:val="3"/>
        <w:numId w:val="1"/>
      </w:numPr>
      <w:suppressAutoHyphens/>
      <w:spacing w:before="240" w:after="0" w:line="360" w:lineRule="auto"/>
      <w:outlineLvl w:val="3"/>
    </w:pPr>
    <w:rPr>
      <w:rFonts w:cs="Arial"/>
      <w:b/>
      <w:bCs/>
      <w:sz w:val="20"/>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
    <w:name w:val="Position"/>
    <w:basedOn w:val="Standard"/>
    <w:rsid w:val="00957F36"/>
    <w:pPr>
      <w:tabs>
        <w:tab w:val="left" w:pos="851"/>
        <w:tab w:val="right" w:pos="5387"/>
        <w:tab w:val="right" w:pos="6804"/>
        <w:tab w:val="right" w:pos="8505"/>
      </w:tabs>
      <w:ind w:left="851" w:hanging="851"/>
    </w:pPr>
  </w:style>
  <w:style w:type="paragraph" w:customStyle="1" w:styleId="berschrift">
    <w:name w:val="Überschrift"/>
    <w:basedOn w:val="Standard"/>
    <w:next w:val="Standard"/>
    <w:rsid w:val="00957F36"/>
    <w:pPr>
      <w:tabs>
        <w:tab w:val="left" w:pos="357"/>
      </w:tabs>
      <w:spacing w:before="240" w:after="0"/>
      <w:ind w:left="357" w:hanging="357"/>
    </w:pPr>
    <w:rPr>
      <w:b/>
    </w:rPr>
  </w:style>
  <w:style w:type="paragraph" w:styleId="Kopfzeile">
    <w:name w:val="header"/>
    <w:basedOn w:val="Standard"/>
    <w:rsid w:val="00957F36"/>
    <w:pPr>
      <w:tabs>
        <w:tab w:val="center" w:pos="4536"/>
        <w:tab w:val="right" w:pos="9072"/>
      </w:tabs>
    </w:pPr>
  </w:style>
  <w:style w:type="paragraph" w:styleId="Fuzeile">
    <w:name w:val="footer"/>
    <w:basedOn w:val="Standard"/>
    <w:rsid w:val="00957F36"/>
    <w:pPr>
      <w:tabs>
        <w:tab w:val="center" w:pos="4536"/>
        <w:tab w:val="right" w:pos="9072"/>
      </w:tabs>
    </w:pPr>
  </w:style>
  <w:style w:type="character" w:styleId="Seitenzahl">
    <w:name w:val="page number"/>
    <w:basedOn w:val="Absatz-Standardschriftart"/>
    <w:rsid w:val="00957F36"/>
  </w:style>
  <w:style w:type="paragraph" w:styleId="Sprechblasentext">
    <w:name w:val="Balloon Text"/>
    <w:basedOn w:val="Standard"/>
    <w:link w:val="SprechblasentextZchn"/>
    <w:uiPriority w:val="99"/>
    <w:semiHidden/>
    <w:unhideWhenUsed/>
    <w:rsid w:val="00FB2A88"/>
    <w:pPr>
      <w:spacing w:before="0" w:after="0"/>
    </w:pPr>
    <w:rPr>
      <w:rFonts w:ascii="Tahoma" w:hAnsi="Tahoma" w:cs="Tahoma"/>
      <w:sz w:val="16"/>
      <w:szCs w:val="16"/>
      <w:lang w:val="x-none" w:eastAsia="x-none"/>
    </w:rPr>
  </w:style>
  <w:style w:type="character" w:customStyle="1" w:styleId="SprechblasentextZchn">
    <w:name w:val="Sprechblasentext Zchn"/>
    <w:link w:val="Sprechblasentext"/>
    <w:uiPriority w:val="99"/>
    <w:semiHidden/>
    <w:rsid w:val="00FB2A88"/>
    <w:rPr>
      <w:rFonts w:ascii="Tahoma" w:hAnsi="Tahoma" w:cs="Tahoma"/>
      <w:sz w:val="16"/>
      <w:szCs w:val="16"/>
      <w:lang w:bidi="ar-SA"/>
    </w:rPr>
  </w:style>
  <w:style w:type="character" w:customStyle="1" w:styleId="berschrift1Zchn">
    <w:name w:val="Überschrift 1 Zchn"/>
    <w:link w:val="berschrift1"/>
    <w:rsid w:val="00F27BF6"/>
    <w:rPr>
      <w:rFonts w:ascii="Arial Black" w:hAnsi="Arial Black" w:cs="Arial Black"/>
      <w:kern w:val="1"/>
      <w:sz w:val="32"/>
      <w:szCs w:val="32"/>
      <w:lang w:val="x-none" w:eastAsia="ar-SA"/>
    </w:rPr>
  </w:style>
  <w:style w:type="character" w:customStyle="1" w:styleId="berschrift2Zchn">
    <w:name w:val="Überschrift 2 Zchn"/>
    <w:link w:val="berschrift2"/>
    <w:rsid w:val="00F27BF6"/>
    <w:rPr>
      <w:rFonts w:ascii="Arial" w:hAnsi="Arial" w:cs="Arial"/>
      <w:b/>
      <w:bCs/>
      <w:sz w:val="28"/>
      <w:szCs w:val="28"/>
      <w:lang w:val="x-none" w:eastAsia="ar-SA" w:bidi="ar-SA"/>
    </w:rPr>
  </w:style>
  <w:style w:type="character" w:customStyle="1" w:styleId="berschrift3Zchn">
    <w:name w:val="Überschrift 3 Zchn"/>
    <w:link w:val="berschrift3"/>
    <w:rsid w:val="00F27BF6"/>
    <w:rPr>
      <w:rFonts w:ascii="Cambria" w:hAnsi="Cambria"/>
      <w:b/>
      <w:bCs/>
      <w:sz w:val="26"/>
      <w:szCs w:val="26"/>
      <w:lang w:val="x-none" w:eastAsia="ar-SA" w:bidi="ar-SA"/>
    </w:rPr>
  </w:style>
  <w:style w:type="character" w:customStyle="1" w:styleId="berschrift4Zchn">
    <w:name w:val="Überschrift 4 Zchn"/>
    <w:link w:val="berschrift4"/>
    <w:rsid w:val="00F27BF6"/>
    <w:rPr>
      <w:rFonts w:ascii="Arial" w:hAnsi="Arial" w:cs="Arial"/>
      <w:b/>
      <w:bCs/>
      <w:lang w:val="x-none" w:eastAsia="ar-SA" w:bidi="ar-SA"/>
    </w:rPr>
  </w:style>
  <w:style w:type="character" w:styleId="Hyperlink">
    <w:name w:val="Hyperlink"/>
    <w:rsid w:val="00F27BF6"/>
    <w:rPr>
      <w:color w:val="0000FF"/>
      <w:u w:val="single"/>
    </w:rPr>
  </w:style>
  <w:style w:type="paragraph" w:customStyle="1" w:styleId="Standard1fach">
    <w:name w:val="Standard 1fach"/>
    <w:basedOn w:val="Standard"/>
    <w:next w:val="Standard"/>
    <w:rsid w:val="00F27BF6"/>
    <w:pPr>
      <w:suppressAutoHyphens/>
      <w:spacing w:before="0" w:after="0"/>
    </w:pPr>
    <w:rPr>
      <w:rFonts w:cs="Arial"/>
      <w:sz w:val="20"/>
      <w:lang w:val="x-none" w:eastAsia="ar-SA"/>
    </w:rPr>
  </w:style>
  <w:style w:type="paragraph" w:customStyle="1" w:styleId="Zusammenfassung">
    <w:name w:val="Zusammenfassung"/>
    <w:basedOn w:val="Standard"/>
    <w:next w:val="Standard"/>
    <w:rsid w:val="00F27BF6"/>
    <w:pPr>
      <w:suppressAutoHyphens/>
      <w:spacing w:before="0" w:after="240" w:line="360" w:lineRule="auto"/>
    </w:pPr>
    <w:rPr>
      <w:rFonts w:cs="Arial"/>
      <w:b/>
      <w:bCs/>
      <w:sz w:val="20"/>
      <w:lang w:eastAsia="ar-SA"/>
    </w:rPr>
  </w:style>
  <w:style w:type="paragraph" w:customStyle="1" w:styleId="cs95e872d0">
    <w:name w:val="cs95e872d0"/>
    <w:basedOn w:val="Standard"/>
    <w:rsid w:val="00F27BF6"/>
    <w:pPr>
      <w:suppressAutoHyphens/>
      <w:spacing w:before="0" w:after="0"/>
    </w:pPr>
    <w:rPr>
      <w:rFonts w:ascii="Times New Roman" w:eastAsia="Calibri" w:hAnsi="Times New Roman"/>
      <w:sz w:val="24"/>
      <w:szCs w:val="24"/>
      <w:lang w:eastAsia="ar-SA"/>
    </w:rPr>
  </w:style>
  <w:style w:type="paragraph" w:customStyle="1" w:styleId="Projektdaten">
    <w:name w:val="Projektdaten"/>
    <w:basedOn w:val="Standard"/>
    <w:rsid w:val="00F27BF6"/>
    <w:pPr>
      <w:suppressAutoHyphens/>
      <w:spacing w:before="0"/>
      <w:ind w:left="1985" w:hanging="1985"/>
    </w:pPr>
    <w:rPr>
      <w:rFonts w:cs="Arial"/>
      <w:sz w:val="20"/>
      <w:lang w:eastAsia="ar-SA"/>
    </w:rPr>
  </w:style>
  <w:style w:type="paragraph" w:styleId="StandardWeb">
    <w:name w:val="Normal (Web)"/>
    <w:basedOn w:val="Standard"/>
    <w:uiPriority w:val="99"/>
    <w:rsid w:val="00F27BF6"/>
    <w:pPr>
      <w:suppressAutoHyphens/>
      <w:spacing w:before="280" w:after="280"/>
    </w:pPr>
    <w:rPr>
      <w:rFonts w:ascii="Times New Roman" w:hAnsi="Times New Roman"/>
      <w:sz w:val="24"/>
      <w:szCs w:val="24"/>
      <w:lang w:eastAsia="ar-SA"/>
    </w:rPr>
  </w:style>
  <w:style w:type="paragraph" w:customStyle="1" w:styleId="cse3ed8dc7">
    <w:name w:val="cse3ed8dc7"/>
    <w:basedOn w:val="Standard"/>
    <w:rsid w:val="00F27BF6"/>
    <w:pPr>
      <w:suppressAutoHyphens/>
      <w:spacing w:before="120" w:after="120"/>
      <w:jc w:val="both"/>
    </w:pPr>
    <w:rPr>
      <w:rFonts w:ascii="Times New Roman" w:eastAsia="Calibri" w:hAnsi="Times New Roman"/>
      <w:sz w:val="24"/>
      <w:szCs w:val="24"/>
      <w:lang w:eastAsia="ar-SA"/>
    </w:rPr>
  </w:style>
  <w:style w:type="paragraph" w:customStyle="1" w:styleId="BMKHeadline">
    <w:name w:val="BMK Headline"/>
    <w:rsid w:val="0059084D"/>
    <w:rPr>
      <w:rFonts w:ascii="Arial" w:hAnsi="Arial"/>
      <w:b/>
      <w:sz w:val="28"/>
      <w:lang w:val="en-GB"/>
    </w:rPr>
  </w:style>
  <w:style w:type="paragraph" w:customStyle="1" w:styleId="BMKSubheadline">
    <w:name w:val="BMK Subheadline"/>
    <w:rsid w:val="0059084D"/>
    <w:rPr>
      <w:rFonts w:ascii="Arial" w:hAnsi="Arial"/>
      <w:b/>
      <w:i/>
      <w:sz w:val="24"/>
      <w:lang w:val="en-GB"/>
    </w:rPr>
  </w:style>
  <w:style w:type="paragraph" w:customStyle="1" w:styleId="BMKIntro">
    <w:name w:val="BMK Intro"/>
    <w:basedOn w:val="Standard"/>
    <w:rsid w:val="0059084D"/>
    <w:pPr>
      <w:spacing w:before="0" w:after="0" w:line="360" w:lineRule="auto"/>
    </w:pPr>
    <w:rPr>
      <w:rFonts w:ascii="Times New Roman" w:hAnsi="Times New Roman" w:cs="Arial"/>
      <w:sz w:val="24"/>
      <w:szCs w:val="24"/>
      <w:lang w:val="en-GB"/>
    </w:rPr>
  </w:style>
  <w:style w:type="paragraph" w:customStyle="1" w:styleId="BMKFlietext">
    <w:name w:val="BMK Fließtext"/>
    <w:basedOn w:val="Standard"/>
    <w:rsid w:val="0059084D"/>
    <w:pPr>
      <w:spacing w:before="0" w:after="0" w:line="360" w:lineRule="auto"/>
    </w:pPr>
    <w:rPr>
      <w:rFonts w:ascii="Times New Roman" w:hAnsi="Times New Roman" w:cs="Arial"/>
      <w:szCs w:val="24"/>
      <w:lang w:val="en-GB"/>
    </w:rPr>
  </w:style>
  <w:style w:type="paragraph" w:customStyle="1" w:styleId="cs8e5b8bac">
    <w:name w:val="cs8e5b8bac"/>
    <w:basedOn w:val="Standard"/>
    <w:rsid w:val="00C51146"/>
    <w:pPr>
      <w:spacing w:before="0" w:after="0"/>
    </w:pPr>
    <w:rPr>
      <w:rFonts w:ascii="Times New Roman" w:eastAsia="Calibri" w:hAnsi="Times New Roman"/>
      <w:sz w:val="24"/>
      <w:szCs w:val="24"/>
    </w:rPr>
  </w:style>
  <w:style w:type="character" w:customStyle="1" w:styleId="csd5d7d2901">
    <w:name w:val="csd5d7d2901"/>
    <w:basedOn w:val="Absatz-Standardschriftart"/>
    <w:rsid w:val="00C51146"/>
    <w:rPr>
      <w:rFonts w:ascii="Arial" w:hAnsi="Arial" w:cs="Arial" w:hint="default"/>
      <w:b w:val="0"/>
      <w:bCs w:val="0"/>
      <w:i w:val="0"/>
      <w:iCs w:val="0"/>
      <w:color w:val="000000"/>
      <w:sz w:val="22"/>
      <w:szCs w:val="22"/>
    </w:rPr>
  </w:style>
  <w:style w:type="character" w:customStyle="1" w:styleId="cs31d24dee1">
    <w:name w:val="cs31d24dee1"/>
    <w:basedOn w:val="Absatz-Standardschriftart"/>
    <w:rsid w:val="00C51146"/>
    <w:rPr>
      <w:rFonts w:ascii="Arial" w:hAnsi="Arial" w:cs="Arial" w:hint="default"/>
      <w:b/>
      <w:bCs/>
      <w:i w:val="0"/>
      <w:iCs w:val="0"/>
      <w:color w:val="000000"/>
      <w:sz w:val="22"/>
      <w:szCs w:val="22"/>
    </w:rPr>
  </w:style>
  <w:style w:type="character" w:customStyle="1" w:styleId="NichtaufgelsteErwhnung1">
    <w:name w:val="Nicht aufgelöste Erwähnung1"/>
    <w:basedOn w:val="Absatz-Standardschriftart"/>
    <w:uiPriority w:val="99"/>
    <w:semiHidden/>
    <w:unhideWhenUsed/>
    <w:rsid w:val="00E51021"/>
    <w:rPr>
      <w:color w:val="605E5C"/>
      <w:shd w:val="clear" w:color="auto" w:fill="E1DFDD"/>
    </w:rPr>
  </w:style>
  <w:style w:type="character" w:styleId="Fett">
    <w:name w:val="Strong"/>
    <w:basedOn w:val="Absatz-Standardschriftart"/>
    <w:uiPriority w:val="22"/>
    <w:qFormat/>
    <w:rsid w:val="006B7678"/>
    <w:rPr>
      <w:b/>
      <w:bCs/>
    </w:rPr>
  </w:style>
  <w:style w:type="character" w:customStyle="1" w:styleId="NichtaufgelsteErwhnung2">
    <w:name w:val="Nicht aufgelöste Erwähnung2"/>
    <w:basedOn w:val="Absatz-Standardschriftart"/>
    <w:uiPriority w:val="99"/>
    <w:semiHidden/>
    <w:unhideWhenUsed/>
    <w:rsid w:val="00C64E27"/>
    <w:rPr>
      <w:color w:val="605E5C"/>
      <w:shd w:val="clear" w:color="auto" w:fill="E1DFDD"/>
    </w:rPr>
  </w:style>
  <w:style w:type="paragraph" w:styleId="Listenabsatz">
    <w:name w:val="List Paragraph"/>
    <w:basedOn w:val="Standard"/>
    <w:uiPriority w:val="34"/>
    <w:qFormat/>
    <w:rsid w:val="00810D10"/>
    <w:pPr>
      <w:ind w:left="708"/>
    </w:pPr>
  </w:style>
  <w:style w:type="character" w:customStyle="1" w:styleId="NichtaufgelsteErwhnung3">
    <w:name w:val="Nicht aufgelöste Erwähnung3"/>
    <w:basedOn w:val="Absatz-Standardschriftart"/>
    <w:uiPriority w:val="99"/>
    <w:semiHidden/>
    <w:unhideWhenUsed/>
    <w:rsid w:val="00393EBB"/>
    <w:rPr>
      <w:color w:val="605E5C"/>
      <w:shd w:val="clear" w:color="auto" w:fill="E1DFDD"/>
    </w:rPr>
  </w:style>
  <w:style w:type="paragraph" w:customStyle="1" w:styleId="cs48cabd0d">
    <w:name w:val="cs48cabd0d"/>
    <w:basedOn w:val="Standard"/>
    <w:rsid w:val="00A76CC9"/>
    <w:pPr>
      <w:spacing w:before="0" w:after="0"/>
      <w:ind w:right="-420"/>
    </w:pPr>
    <w:rPr>
      <w:rFonts w:ascii="Calibri" w:eastAsiaTheme="minorHAnsi" w:hAnsi="Calibri" w:cs="Calibri"/>
      <w:szCs w:val="22"/>
    </w:rPr>
  </w:style>
  <w:style w:type="character" w:customStyle="1" w:styleId="csac525ecb1">
    <w:name w:val="csac525ecb1"/>
    <w:basedOn w:val="Absatz-Standardschriftart"/>
    <w:rsid w:val="00A76CC9"/>
    <w:rPr>
      <w:rFonts w:ascii="Microsoft Sans Serif" w:hAnsi="Microsoft Sans Serif" w:cs="Microsoft Sans Serif" w:hint="default"/>
      <w:b/>
      <w:bCs/>
      <w:i w:val="0"/>
      <w:iCs w:val="0"/>
      <w:color w:val="000000"/>
      <w:sz w:val="22"/>
      <w:szCs w:val="22"/>
    </w:rPr>
  </w:style>
  <w:style w:type="character" w:customStyle="1" w:styleId="cs76efaa841">
    <w:name w:val="cs76efaa841"/>
    <w:basedOn w:val="Absatz-Standardschriftart"/>
    <w:rsid w:val="00A76CC9"/>
    <w:rPr>
      <w:rFonts w:ascii="Arial" w:hAnsi="Arial" w:cs="Arial" w:hint="default"/>
      <w:b w:val="0"/>
      <w:bCs w:val="0"/>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3555">
      <w:bodyDiv w:val="1"/>
      <w:marLeft w:val="0"/>
      <w:marRight w:val="0"/>
      <w:marTop w:val="0"/>
      <w:marBottom w:val="0"/>
      <w:divBdr>
        <w:top w:val="none" w:sz="0" w:space="0" w:color="auto"/>
        <w:left w:val="none" w:sz="0" w:space="0" w:color="auto"/>
        <w:bottom w:val="none" w:sz="0" w:space="0" w:color="auto"/>
        <w:right w:val="none" w:sz="0" w:space="0" w:color="auto"/>
      </w:divBdr>
    </w:div>
    <w:div w:id="24511659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58">
          <w:marLeft w:val="0"/>
          <w:marRight w:val="0"/>
          <w:marTop w:val="0"/>
          <w:marBottom w:val="0"/>
          <w:divBdr>
            <w:top w:val="none" w:sz="0" w:space="0" w:color="auto"/>
            <w:left w:val="none" w:sz="0" w:space="0" w:color="auto"/>
            <w:bottom w:val="none" w:sz="0" w:space="0" w:color="auto"/>
            <w:right w:val="none" w:sz="0" w:space="0" w:color="auto"/>
          </w:divBdr>
        </w:div>
        <w:div w:id="769818621">
          <w:marLeft w:val="1020"/>
          <w:marRight w:val="0"/>
          <w:marTop w:val="1020"/>
          <w:marBottom w:val="0"/>
          <w:divBdr>
            <w:top w:val="none" w:sz="0" w:space="0" w:color="auto"/>
            <w:left w:val="none" w:sz="0" w:space="0" w:color="auto"/>
            <w:bottom w:val="none" w:sz="0" w:space="0" w:color="auto"/>
            <w:right w:val="none" w:sz="0" w:space="0" w:color="auto"/>
          </w:divBdr>
        </w:div>
        <w:div w:id="71320085">
          <w:marLeft w:val="0"/>
          <w:marRight w:val="0"/>
          <w:marTop w:val="0"/>
          <w:marBottom w:val="0"/>
          <w:divBdr>
            <w:top w:val="none" w:sz="0" w:space="0" w:color="auto"/>
            <w:left w:val="none" w:sz="0" w:space="0" w:color="auto"/>
            <w:bottom w:val="none" w:sz="0" w:space="0" w:color="auto"/>
            <w:right w:val="none" w:sz="0" w:space="0" w:color="auto"/>
          </w:divBdr>
          <w:divsChild>
            <w:div w:id="942423314">
              <w:marLeft w:val="0"/>
              <w:marRight w:val="0"/>
              <w:marTop w:val="0"/>
              <w:marBottom w:val="0"/>
              <w:divBdr>
                <w:top w:val="none" w:sz="0" w:space="0" w:color="auto"/>
                <w:left w:val="none" w:sz="0" w:space="0" w:color="auto"/>
                <w:bottom w:val="none" w:sz="0" w:space="0" w:color="auto"/>
                <w:right w:val="none" w:sz="0" w:space="0" w:color="auto"/>
              </w:divBdr>
            </w:div>
          </w:divsChild>
        </w:div>
        <w:div w:id="1695306671">
          <w:marLeft w:val="0"/>
          <w:marRight w:val="0"/>
          <w:marTop w:val="0"/>
          <w:marBottom w:val="0"/>
          <w:divBdr>
            <w:top w:val="none" w:sz="0" w:space="0" w:color="auto"/>
            <w:left w:val="none" w:sz="0" w:space="0" w:color="auto"/>
            <w:bottom w:val="none" w:sz="0" w:space="0" w:color="auto"/>
            <w:right w:val="none" w:sz="0" w:space="0" w:color="auto"/>
          </w:divBdr>
          <w:divsChild>
            <w:div w:id="1101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455">
      <w:bodyDiv w:val="1"/>
      <w:marLeft w:val="0"/>
      <w:marRight w:val="0"/>
      <w:marTop w:val="0"/>
      <w:marBottom w:val="0"/>
      <w:divBdr>
        <w:top w:val="none" w:sz="0" w:space="0" w:color="auto"/>
        <w:left w:val="none" w:sz="0" w:space="0" w:color="auto"/>
        <w:bottom w:val="none" w:sz="0" w:space="0" w:color="auto"/>
        <w:right w:val="none" w:sz="0" w:space="0" w:color="auto"/>
      </w:divBdr>
    </w:div>
    <w:div w:id="531921315">
      <w:bodyDiv w:val="1"/>
      <w:marLeft w:val="0"/>
      <w:marRight w:val="0"/>
      <w:marTop w:val="0"/>
      <w:marBottom w:val="0"/>
      <w:divBdr>
        <w:top w:val="none" w:sz="0" w:space="0" w:color="auto"/>
        <w:left w:val="none" w:sz="0" w:space="0" w:color="auto"/>
        <w:bottom w:val="none" w:sz="0" w:space="0" w:color="auto"/>
        <w:right w:val="none" w:sz="0" w:space="0" w:color="auto"/>
      </w:divBdr>
    </w:div>
    <w:div w:id="627979408">
      <w:bodyDiv w:val="1"/>
      <w:marLeft w:val="0"/>
      <w:marRight w:val="0"/>
      <w:marTop w:val="0"/>
      <w:marBottom w:val="0"/>
      <w:divBdr>
        <w:top w:val="none" w:sz="0" w:space="0" w:color="auto"/>
        <w:left w:val="none" w:sz="0" w:space="0" w:color="auto"/>
        <w:bottom w:val="none" w:sz="0" w:space="0" w:color="auto"/>
        <w:right w:val="none" w:sz="0" w:space="0" w:color="auto"/>
      </w:divBdr>
    </w:div>
    <w:div w:id="899554451">
      <w:bodyDiv w:val="1"/>
      <w:marLeft w:val="0"/>
      <w:marRight w:val="0"/>
      <w:marTop w:val="0"/>
      <w:marBottom w:val="0"/>
      <w:divBdr>
        <w:top w:val="none" w:sz="0" w:space="0" w:color="auto"/>
        <w:left w:val="none" w:sz="0" w:space="0" w:color="auto"/>
        <w:bottom w:val="none" w:sz="0" w:space="0" w:color="auto"/>
        <w:right w:val="none" w:sz="0" w:space="0" w:color="auto"/>
      </w:divBdr>
    </w:div>
    <w:div w:id="930627904">
      <w:bodyDiv w:val="1"/>
      <w:marLeft w:val="0"/>
      <w:marRight w:val="0"/>
      <w:marTop w:val="0"/>
      <w:marBottom w:val="0"/>
      <w:divBdr>
        <w:top w:val="none" w:sz="0" w:space="0" w:color="auto"/>
        <w:left w:val="none" w:sz="0" w:space="0" w:color="auto"/>
        <w:bottom w:val="none" w:sz="0" w:space="0" w:color="auto"/>
        <w:right w:val="none" w:sz="0" w:space="0" w:color="auto"/>
      </w:divBdr>
    </w:div>
    <w:div w:id="959065697">
      <w:bodyDiv w:val="1"/>
      <w:marLeft w:val="0"/>
      <w:marRight w:val="0"/>
      <w:marTop w:val="0"/>
      <w:marBottom w:val="0"/>
      <w:divBdr>
        <w:top w:val="none" w:sz="0" w:space="0" w:color="auto"/>
        <w:left w:val="none" w:sz="0" w:space="0" w:color="auto"/>
        <w:bottom w:val="none" w:sz="0" w:space="0" w:color="auto"/>
        <w:right w:val="none" w:sz="0" w:space="0" w:color="auto"/>
      </w:divBdr>
    </w:div>
    <w:div w:id="1134248496">
      <w:bodyDiv w:val="1"/>
      <w:marLeft w:val="0"/>
      <w:marRight w:val="0"/>
      <w:marTop w:val="0"/>
      <w:marBottom w:val="0"/>
      <w:divBdr>
        <w:top w:val="none" w:sz="0" w:space="0" w:color="auto"/>
        <w:left w:val="none" w:sz="0" w:space="0" w:color="auto"/>
        <w:bottom w:val="none" w:sz="0" w:space="0" w:color="auto"/>
        <w:right w:val="none" w:sz="0" w:space="0" w:color="auto"/>
      </w:divBdr>
    </w:div>
    <w:div w:id="1230385462">
      <w:bodyDiv w:val="1"/>
      <w:marLeft w:val="0"/>
      <w:marRight w:val="0"/>
      <w:marTop w:val="0"/>
      <w:marBottom w:val="0"/>
      <w:divBdr>
        <w:top w:val="none" w:sz="0" w:space="0" w:color="auto"/>
        <w:left w:val="none" w:sz="0" w:space="0" w:color="auto"/>
        <w:bottom w:val="none" w:sz="0" w:space="0" w:color="auto"/>
        <w:right w:val="none" w:sz="0" w:space="0" w:color="auto"/>
      </w:divBdr>
    </w:div>
    <w:div w:id="1331061657">
      <w:bodyDiv w:val="1"/>
      <w:marLeft w:val="0"/>
      <w:marRight w:val="0"/>
      <w:marTop w:val="0"/>
      <w:marBottom w:val="0"/>
      <w:divBdr>
        <w:top w:val="none" w:sz="0" w:space="0" w:color="auto"/>
        <w:left w:val="none" w:sz="0" w:space="0" w:color="auto"/>
        <w:bottom w:val="none" w:sz="0" w:space="0" w:color="auto"/>
        <w:right w:val="none" w:sz="0" w:space="0" w:color="auto"/>
      </w:divBdr>
    </w:div>
    <w:div w:id="1408307634">
      <w:bodyDiv w:val="1"/>
      <w:marLeft w:val="0"/>
      <w:marRight w:val="0"/>
      <w:marTop w:val="0"/>
      <w:marBottom w:val="0"/>
      <w:divBdr>
        <w:top w:val="none" w:sz="0" w:space="0" w:color="auto"/>
        <w:left w:val="none" w:sz="0" w:space="0" w:color="auto"/>
        <w:bottom w:val="none" w:sz="0" w:space="0" w:color="auto"/>
        <w:right w:val="none" w:sz="0" w:space="0" w:color="auto"/>
      </w:divBdr>
    </w:div>
    <w:div w:id="1495992814">
      <w:bodyDiv w:val="1"/>
      <w:marLeft w:val="0"/>
      <w:marRight w:val="0"/>
      <w:marTop w:val="0"/>
      <w:marBottom w:val="0"/>
      <w:divBdr>
        <w:top w:val="none" w:sz="0" w:space="0" w:color="auto"/>
        <w:left w:val="none" w:sz="0" w:space="0" w:color="auto"/>
        <w:bottom w:val="none" w:sz="0" w:space="0" w:color="auto"/>
        <w:right w:val="none" w:sz="0" w:space="0" w:color="auto"/>
      </w:divBdr>
    </w:div>
    <w:div w:id="1506941740">
      <w:bodyDiv w:val="1"/>
      <w:marLeft w:val="0"/>
      <w:marRight w:val="0"/>
      <w:marTop w:val="0"/>
      <w:marBottom w:val="0"/>
      <w:divBdr>
        <w:top w:val="none" w:sz="0" w:space="0" w:color="auto"/>
        <w:left w:val="none" w:sz="0" w:space="0" w:color="auto"/>
        <w:bottom w:val="none" w:sz="0" w:space="0" w:color="auto"/>
        <w:right w:val="none" w:sz="0" w:space="0" w:color="auto"/>
      </w:divBdr>
    </w:div>
    <w:div w:id="1574973500">
      <w:bodyDiv w:val="1"/>
      <w:marLeft w:val="0"/>
      <w:marRight w:val="0"/>
      <w:marTop w:val="0"/>
      <w:marBottom w:val="0"/>
      <w:divBdr>
        <w:top w:val="none" w:sz="0" w:space="0" w:color="auto"/>
        <w:left w:val="none" w:sz="0" w:space="0" w:color="auto"/>
        <w:bottom w:val="none" w:sz="0" w:space="0" w:color="auto"/>
        <w:right w:val="none" w:sz="0" w:space="0" w:color="auto"/>
      </w:divBdr>
    </w:div>
    <w:div w:id="1630162914">
      <w:bodyDiv w:val="1"/>
      <w:marLeft w:val="0"/>
      <w:marRight w:val="0"/>
      <w:marTop w:val="0"/>
      <w:marBottom w:val="0"/>
      <w:divBdr>
        <w:top w:val="none" w:sz="0" w:space="0" w:color="auto"/>
        <w:left w:val="none" w:sz="0" w:space="0" w:color="auto"/>
        <w:bottom w:val="none" w:sz="0" w:space="0" w:color="auto"/>
        <w:right w:val="none" w:sz="0" w:space="0" w:color="auto"/>
      </w:divBdr>
    </w:div>
    <w:div w:id="1776247488">
      <w:bodyDiv w:val="1"/>
      <w:marLeft w:val="0"/>
      <w:marRight w:val="0"/>
      <w:marTop w:val="0"/>
      <w:marBottom w:val="0"/>
      <w:divBdr>
        <w:top w:val="none" w:sz="0" w:space="0" w:color="auto"/>
        <w:left w:val="none" w:sz="0" w:space="0" w:color="auto"/>
        <w:bottom w:val="none" w:sz="0" w:space="0" w:color="auto"/>
        <w:right w:val="none" w:sz="0" w:space="0" w:color="auto"/>
      </w:divBdr>
    </w:div>
    <w:div w:id="2029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loedorn@bloedorn-p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fe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F65E5-1655-4A6F-ADFD-FA80A1DF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00</vt:lpstr>
    </vt:vector>
  </TitlesOfParts>
  <Company>Paul Feederle GmbH</Company>
  <LinksUpToDate>false</LinksUpToDate>
  <CharactersWithSpaces>5633</CharactersWithSpaces>
  <SharedDoc>false</SharedDoc>
  <HLinks>
    <vt:vector size="6" baseType="variant">
      <vt:variant>
        <vt:i4>6160411</vt:i4>
      </vt:variant>
      <vt:variant>
        <vt:i4>0</vt:i4>
      </vt:variant>
      <vt:variant>
        <vt:i4>0</vt:i4>
      </vt:variant>
      <vt:variant>
        <vt:i4>5</vt:i4>
      </vt:variant>
      <vt:variant>
        <vt:lpwstr>http://www.feco-feederle.de/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Bernhard Natter</dc:creator>
  <cp:lastModifiedBy>Heike Blödorn</cp:lastModifiedBy>
  <cp:revision>6</cp:revision>
  <cp:lastPrinted>2021-07-26T14:26:00Z</cp:lastPrinted>
  <dcterms:created xsi:type="dcterms:W3CDTF">2021-07-26T14:08:00Z</dcterms:created>
  <dcterms:modified xsi:type="dcterms:W3CDTF">2021-07-26T14:26:00Z</dcterms:modified>
</cp:coreProperties>
</file>